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63445" w14:textId="77777777" w:rsidR="00E30F1E" w:rsidRDefault="00E30F1E" w:rsidP="00E30F1E">
      <w:pPr>
        <w:pStyle w:val="Title"/>
        <w:jc w:val="center"/>
      </w:pPr>
    </w:p>
    <w:p w14:paraId="66601BCC" w14:textId="77777777" w:rsidR="00E30F1E" w:rsidRDefault="00E30F1E" w:rsidP="00E30F1E">
      <w:pPr>
        <w:pStyle w:val="Title"/>
        <w:jc w:val="center"/>
      </w:pPr>
    </w:p>
    <w:p w14:paraId="10175986" w14:textId="77777777" w:rsidR="00E30F1E" w:rsidRDefault="00E30F1E" w:rsidP="00E30F1E">
      <w:pPr>
        <w:pStyle w:val="Title"/>
        <w:jc w:val="center"/>
      </w:pPr>
    </w:p>
    <w:p w14:paraId="6AD2192F" w14:textId="77777777" w:rsidR="00E30F1E" w:rsidRDefault="00E30F1E" w:rsidP="00E30F1E">
      <w:pPr>
        <w:pStyle w:val="Title"/>
        <w:jc w:val="center"/>
      </w:pPr>
    </w:p>
    <w:p w14:paraId="191D000F" w14:textId="637B918A" w:rsidR="00E30F1E" w:rsidRDefault="00E30F1E" w:rsidP="00E30F1E">
      <w:pPr>
        <w:pStyle w:val="Title"/>
        <w:jc w:val="center"/>
        <w:rPr>
          <w:b/>
          <w:color w:val="538135" w:themeColor="accent6" w:themeShade="BF"/>
          <w:sz w:val="72"/>
          <w:szCs w:val="72"/>
        </w:rPr>
      </w:pPr>
      <w:r w:rsidRPr="00CC7180">
        <w:rPr>
          <w:b/>
          <w:color w:val="538135" w:themeColor="accent6" w:themeShade="BF"/>
          <w:sz w:val="72"/>
          <w:szCs w:val="72"/>
        </w:rPr>
        <w:t>Nestl</w:t>
      </w:r>
      <w:r w:rsidRPr="5F14F3AC">
        <w:rPr>
          <w:b/>
          <w:color w:val="538135" w:themeColor="accent6" w:themeShade="BF"/>
          <w:sz w:val="72"/>
          <w:szCs w:val="72"/>
        </w:rPr>
        <w:t>é</w:t>
      </w:r>
      <w:r w:rsidRPr="00CC7180">
        <w:rPr>
          <w:b/>
          <w:color w:val="538135" w:themeColor="accent6" w:themeShade="BF"/>
          <w:sz w:val="72"/>
          <w:szCs w:val="72"/>
        </w:rPr>
        <w:t xml:space="preserve"> </w:t>
      </w:r>
      <w:r w:rsidR="038FF5F5" w:rsidRPr="5F14F3AC">
        <w:rPr>
          <w:b/>
          <w:bCs/>
          <w:color w:val="538135" w:themeColor="accent6" w:themeShade="BF"/>
          <w:sz w:val="72"/>
          <w:szCs w:val="72"/>
        </w:rPr>
        <w:t>Emissions</w:t>
      </w:r>
      <w:r w:rsidRPr="00CC7180">
        <w:rPr>
          <w:b/>
          <w:color w:val="538135" w:themeColor="accent6" w:themeShade="BF"/>
          <w:sz w:val="72"/>
          <w:szCs w:val="72"/>
        </w:rPr>
        <w:t xml:space="preserve"> Reduction and Removal </w:t>
      </w:r>
      <w:r>
        <w:br/>
      </w:r>
      <w:r w:rsidRPr="00CC7180">
        <w:rPr>
          <w:b/>
          <w:color w:val="538135" w:themeColor="accent6" w:themeShade="BF"/>
          <w:sz w:val="72"/>
          <w:szCs w:val="72"/>
        </w:rPr>
        <w:t>Request for Proposals</w:t>
      </w:r>
    </w:p>
    <w:p w14:paraId="168B37AC" w14:textId="5347DBBB" w:rsidR="001B1B5A" w:rsidRPr="0012097E" w:rsidRDefault="001B1B5A" w:rsidP="001B1B5A">
      <w:pPr>
        <w:jc w:val="center"/>
        <w:rPr>
          <w:b/>
          <w:bCs/>
          <w:sz w:val="32"/>
          <w:szCs w:val="32"/>
        </w:rPr>
      </w:pPr>
      <w:r w:rsidRPr="0012097E">
        <w:rPr>
          <w:b/>
          <w:bCs/>
          <w:sz w:val="32"/>
          <w:szCs w:val="32"/>
        </w:rPr>
        <w:t>TRACK TWO</w:t>
      </w:r>
    </w:p>
    <w:p w14:paraId="08980D27" w14:textId="77777777" w:rsidR="00E30F1E" w:rsidRPr="00EF7A4A" w:rsidRDefault="00E30F1E" w:rsidP="00E30F1E">
      <w:pPr>
        <w:jc w:val="center"/>
        <w:rPr>
          <w:color w:val="FF0000"/>
        </w:rPr>
      </w:pPr>
      <w:r>
        <w:rPr>
          <w:noProof/>
        </w:rPr>
        <w:drawing>
          <wp:inline distT="0" distB="0" distL="0" distR="0" wp14:anchorId="679307B0" wp14:editId="0E9AC933">
            <wp:extent cx="3624622" cy="35661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2">
                      <a:extLst>
                        <a:ext uri="{28A0092B-C50C-407E-A947-70E740481C1C}">
                          <a14:useLocalDpi xmlns:a14="http://schemas.microsoft.com/office/drawing/2010/main" val="0"/>
                        </a:ext>
                      </a:extLst>
                    </a:blip>
                    <a:srcRect l="24359" t="13229" r="25961" b="13406"/>
                    <a:stretch/>
                  </pic:blipFill>
                  <pic:spPr bwMode="auto">
                    <a:xfrm>
                      <a:off x="0" y="0"/>
                      <a:ext cx="3624622" cy="3566160"/>
                    </a:xfrm>
                    <a:prstGeom prst="rect">
                      <a:avLst/>
                    </a:prstGeom>
                    <a:ln>
                      <a:noFill/>
                    </a:ln>
                    <a:extLst>
                      <a:ext uri="{53640926-AAD7-44D8-BBD7-CCE9431645EC}">
                        <a14:shadowObscured xmlns:a14="http://schemas.microsoft.com/office/drawing/2010/main"/>
                      </a:ext>
                    </a:extLst>
                  </pic:spPr>
                </pic:pic>
              </a:graphicData>
            </a:graphic>
          </wp:inline>
        </w:drawing>
      </w:r>
    </w:p>
    <w:p w14:paraId="4C3D5281" w14:textId="77777777" w:rsidR="00E30F1E" w:rsidRDefault="00E30F1E" w:rsidP="00E30F1E">
      <w:r>
        <w:br w:type="page"/>
      </w:r>
    </w:p>
    <w:p w14:paraId="18245605" w14:textId="1D769B55" w:rsidR="00D270DB" w:rsidRDefault="00D270DB" w:rsidP="00D60DCF">
      <w:pPr>
        <w:pStyle w:val="Heading1"/>
      </w:pPr>
      <w:r>
        <w:lastRenderedPageBreak/>
        <w:t>Background</w:t>
      </w:r>
    </w:p>
    <w:p w14:paraId="21E3643B" w14:textId="74DD742D" w:rsidR="00C21961" w:rsidRPr="005A6458" w:rsidRDefault="00C21961" w:rsidP="00C21961">
      <w:pPr>
        <w:spacing w:line="240" w:lineRule="auto"/>
        <w:jc w:val="both"/>
        <w:rPr>
          <w:rFonts w:ascii="Arial" w:hAnsi="Arial" w:cs="Arial"/>
        </w:rPr>
      </w:pPr>
      <w:r w:rsidRPr="005A6458">
        <w:rPr>
          <w:rFonts w:ascii="Arial" w:hAnsi="Arial" w:cs="Arial"/>
        </w:rPr>
        <w:t xml:space="preserve">At Nestlé, we </w:t>
      </w:r>
      <w:r w:rsidR="0052738C">
        <w:rPr>
          <w:rFonts w:ascii="Arial" w:hAnsi="Arial" w:cs="Arial"/>
        </w:rPr>
        <w:t>have committed</w:t>
      </w:r>
      <w:r w:rsidR="0052738C" w:rsidRPr="005A6458">
        <w:rPr>
          <w:rFonts w:ascii="Arial" w:hAnsi="Arial" w:cs="Arial"/>
        </w:rPr>
        <w:t xml:space="preserve"> </w:t>
      </w:r>
      <w:r w:rsidRPr="005A6458">
        <w:rPr>
          <w:rFonts w:ascii="Arial" w:hAnsi="Arial" w:cs="Arial"/>
        </w:rPr>
        <w:t>to reduc</w:t>
      </w:r>
      <w:r w:rsidR="0052738C">
        <w:rPr>
          <w:rFonts w:ascii="Arial" w:hAnsi="Arial" w:cs="Arial"/>
        </w:rPr>
        <w:t>ing</w:t>
      </w:r>
      <w:r w:rsidRPr="005A6458">
        <w:rPr>
          <w:rFonts w:ascii="Arial" w:hAnsi="Arial" w:cs="Arial"/>
        </w:rPr>
        <w:t xml:space="preserve"> greenhouse gas (GHG) emissions by 20% by 2025, to halve </w:t>
      </w:r>
      <w:r>
        <w:rPr>
          <w:rFonts w:ascii="Arial" w:hAnsi="Arial" w:cs="Arial"/>
        </w:rPr>
        <w:t>GHG</w:t>
      </w:r>
      <w:r w:rsidRPr="005A6458">
        <w:rPr>
          <w:rFonts w:ascii="Arial" w:hAnsi="Arial" w:cs="Arial"/>
        </w:rPr>
        <w:t xml:space="preserve"> </w:t>
      </w:r>
      <w:r>
        <w:rPr>
          <w:rFonts w:ascii="Arial" w:hAnsi="Arial" w:cs="Arial"/>
        </w:rPr>
        <w:t xml:space="preserve">emissions </w:t>
      </w:r>
      <w:r w:rsidRPr="005A6458">
        <w:rPr>
          <w:rFonts w:ascii="Arial" w:hAnsi="Arial" w:cs="Arial"/>
        </w:rPr>
        <w:t>by 2030 and to achieve net zero by 2050 – even as our business continues to grow</w:t>
      </w:r>
      <w:r>
        <w:rPr>
          <w:rStyle w:val="FootnoteReference"/>
          <w:rFonts w:ascii="Arial" w:hAnsi="Arial" w:cs="Arial"/>
        </w:rPr>
        <w:footnoteReference w:id="2"/>
      </w:r>
      <w:r w:rsidR="00FF5CED">
        <w:rPr>
          <w:rFonts w:ascii="Arial" w:hAnsi="Arial" w:cs="Arial"/>
        </w:rPr>
        <w:t>.</w:t>
      </w:r>
      <w:r w:rsidRPr="005A6458">
        <w:rPr>
          <w:rFonts w:ascii="Arial" w:hAnsi="Arial" w:cs="Arial"/>
        </w:rPr>
        <w:t xml:space="preserve"> </w:t>
      </w:r>
    </w:p>
    <w:p w14:paraId="2B890067" w14:textId="70464E08" w:rsidR="00C21961" w:rsidRPr="00C21961" w:rsidRDefault="00C21961" w:rsidP="00C21961">
      <w:pPr>
        <w:spacing w:line="240" w:lineRule="auto"/>
        <w:jc w:val="both"/>
        <w:rPr>
          <w:rFonts w:ascii="Arial" w:hAnsi="Arial" w:cs="Arial"/>
        </w:rPr>
      </w:pPr>
      <w:r w:rsidRPr="005A6458">
        <w:rPr>
          <w:rFonts w:ascii="Arial" w:hAnsi="Arial" w:cs="Arial"/>
        </w:rPr>
        <w:t>We have</w:t>
      </w:r>
      <w:r w:rsidRPr="005A6458" w:rsidDel="004555EE">
        <w:rPr>
          <w:rFonts w:ascii="Arial" w:hAnsi="Arial" w:cs="Arial"/>
        </w:rPr>
        <w:t xml:space="preserve"> </w:t>
      </w:r>
      <w:r w:rsidRPr="005A6458">
        <w:rPr>
          <w:rFonts w:ascii="Arial" w:hAnsi="Arial" w:cs="Arial"/>
        </w:rPr>
        <w:t>identified a</w:t>
      </w:r>
      <w:r w:rsidR="004555EE">
        <w:rPr>
          <w:rFonts w:ascii="Arial" w:hAnsi="Arial" w:cs="Arial"/>
        </w:rPr>
        <w:t>n initial</w:t>
      </w:r>
      <w:r w:rsidRPr="005A6458">
        <w:rPr>
          <w:rFonts w:ascii="Arial" w:hAnsi="Arial" w:cs="Arial"/>
        </w:rPr>
        <w:t xml:space="preserve"> pipeline of projects to help achieve our reductions </w:t>
      </w:r>
      <w:r w:rsidRPr="00C21961">
        <w:rPr>
          <w:rFonts w:ascii="Arial" w:hAnsi="Arial" w:cs="Arial"/>
        </w:rPr>
        <w:t>targets</w:t>
      </w:r>
      <w:r w:rsidR="00D3225E">
        <w:rPr>
          <w:rFonts w:ascii="Arial" w:hAnsi="Arial" w:cs="Arial"/>
        </w:rPr>
        <w:t xml:space="preserve"> and</w:t>
      </w:r>
      <w:r w:rsidRPr="00C21961">
        <w:rPr>
          <w:rFonts w:ascii="Arial" w:hAnsi="Arial" w:cs="Arial"/>
        </w:rPr>
        <w:t xml:space="preserve"> </w:t>
      </w:r>
      <w:r w:rsidR="00D3225E">
        <w:rPr>
          <w:rFonts w:ascii="Arial" w:hAnsi="Arial" w:cs="Arial"/>
        </w:rPr>
        <w:t>w</w:t>
      </w:r>
      <w:r w:rsidRPr="00C21961">
        <w:rPr>
          <w:rFonts w:ascii="Arial" w:hAnsi="Arial" w:cs="Arial"/>
        </w:rPr>
        <w:t xml:space="preserve">ith this </w:t>
      </w:r>
      <w:r w:rsidR="004F0470">
        <w:rPr>
          <w:rFonts w:ascii="Arial" w:hAnsi="Arial" w:cs="Arial"/>
        </w:rPr>
        <w:t>Emission</w:t>
      </w:r>
      <w:r w:rsidR="00586A16" w:rsidRPr="00C21961">
        <w:rPr>
          <w:rFonts w:ascii="Arial" w:hAnsi="Arial" w:cs="Arial"/>
        </w:rPr>
        <w:t xml:space="preserve"> Reduction &amp; Removal </w:t>
      </w:r>
      <w:r w:rsidRPr="00C21961">
        <w:rPr>
          <w:rFonts w:ascii="Arial" w:hAnsi="Arial" w:cs="Arial"/>
        </w:rPr>
        <w:t>R</w:t>
      </w:r>
      <w:r w:rsidR="00586A16">
        <w:rPr>
          <w:rFonts w:ascii="Arial" w:hAnsi="Arial" w:cs="Arial"/>
        </w:rPr>
        <w:t xml:space="preserve">equest </w:t>
      </w:r>
      <w:r w:rsidR="00311C6E">
        <w:rPr>
          <w:rFonts w:ascii="Arial" w:hAnsi="Arial" w:cs="Arial"/>
        </w:rPr>
        <w:t>f</w:t>
      </w:r>
      <w:r w:rsidR="00586A16">
        <w:rPr>
          <w:rFonts w:ascii="Arial" w:hAnsi="Arial" w:cs="Arial"/>
        </w:rPr>
        <w:t>or Pro</w:t>
      </w:r>
      <w:r w:rsidR="00E8518A">
        <w:rPr>
          <w:rFonts w:ascii="Arial" w:hAnsi="Arial" w:cs="Arial"/>
        </w:rPr>
        <w:t>posals</w:t>
      </w:r>
      <w:r w:rsidR="00586A16">
        <w:rPr>
          <w:rFonts w:ascii="Arial" w:hAnsi="Arial" w:cs="Arial"/>
        </w:rPr>
        <w:t xml:space="preserve"> (R</w:t>
      </w:r>
      <w:r w:rsidRPr="00C21961">
        <w:rPr>
          <w:rFonts w:ascii="Arial" w:hAnsi="Arial" w:cs="Arial"/>
        </w:rPr>
        <w:t>FP</w:t>
      </w:r>
      <w:r w:rsidR="00586A16">
        <w:rPr>
          <w:rFonts w:ascii="Arial" w:hAnsi="Arial" w:cs="Arial"/>
        </w:rPr>
        <w:t>)</w:t>
      </w:r>
      <w:r w:rsidRPr="00C21961">
        <w:rPr>
          <w:rFonts w:ascii="Arial" w:hAnsi="Arial" w:cs="Arial"/>
        </w:rPr>
        <w:t xml:space="preserve">, we </w:t>
      </w:r>
      <w:r w:rsidR="001F719A">
        <w:rPr>
          <w:rFonts w:ascii="Arial" w:hAnsi="Arial" w:cs="Arial"/>
        </w:rPr>
        <w:t>aim</w:t>
      </w:r>
      <w:r w:rsidRPr="00C21961">
        <w:rPr>
          <w:rFonts w:ascii="Arial" w:hAnsi="Arial" w:cs="Arial"/>
        </w:rPr>
        <w:t xml:space="preserve"> to complement and increase our project portfolio from 2021 onwards.</w:t>
      </w:r>
    </w:p>
    <w:p w14:paraId="3E1F0B7E" w14:textId="2C99A4C1" w:rsidR="00C21961" w:rsidRPr="005A6458" w:rsidRDefault="060E9AD3" w:rsidP="00C21961">
      <w:pPr>
        <w:spacing w:line="240" w:lineRule="auto"/>
        <w:jc w:val="both"/>
        <w:rPr>
          <w:rFonts w:ascii="Arial" w:hAnsi="Arial" w:cs="Arial"/>
        </w:rPr>
      </w:pPr>
      <w:r w:rsidRPr="3D03E930">
        <w:rPr>
          <w:rFonts w:ascii="Arial" w:hAnsi="Arial" w:cs="Arial"/>
        </w:rPr>
        <w:t xml:space="preserve">This </w:t>
      </w:r>
      <w:r w:rsidR="00C21961" w:rsidRPr="00C21961">
        <w:rPr>
          <w:rFonts w:ascii="Arial" w:hAnsi="Arial" w:cs="Arial"/>
        </w:rPr>
        <w:t xml:space="preserve">RFP </w:t>
      </w:r>
      <w:r w:rsidR="30A498A7" w:rsidRPr="52FBDF76">
        <w:rPr>
          <w:rFonts w:ascii="Arial" w:hAnsi="Arial" w:cs="Arial"/>
        </w:rPr>
        <w:t>will help us</w:t>
      </w:r>
      <w:r w:rsidR="00C21961" w:rsidRPr="00C21961">
        <w:rPr>
          <w:rFonts w:ascii="Arial" w:hAnsi="Arial" w:cs="Arial"/>
        </w:rPr>
        <w:t xml:space="preserve"> </w:t>
      </w:r>
      <w:r w:rsidR="00D55CDB">
        <w:rPr>
          <w:rFonts w:ascii="Arial" w:hAnsi="Arial" w:cs="Arial"/>
        </w:rPr>
        <w:t>i</w:t>
      </w:r>
      <w:r w:rsidR="00C21961" w:rsidRPr="00C21961">
        <w:rPr>
          <w:rFonts w:ascii="Arial" w:hAnsi="Arial" w:cs="Arial"/>
        </w:rPr>
        <w:t xml:space="preserve">dentify, validate and </w:t>
      </w:r>
      <w:r w:rsidR="2A6BA2F1" w:rsidRPr="100E7090">
        <w:rPr>
          <w:rFonts w:ascii="Arial" w:hAnsi="Arial" w:cs="Arial"/>
        </w:rPr>
        <w:t>build</w:t>
      </w:r>
      <w:r w:rsidR="00C21961" w:rsidRPr="00C21961" w:rsidDel="002C4404">
        <w:rPr>
          <w:rFonts w:ascii="Arial" w:hAnsi="Arial" w:cs="Arial"/>
        </w:rPr>
        <w:t xml:space="preserve"> a</w:t>
      </w:r>
      <w:r w:rsidR="00C21961" w:rsidRPr="00C21961">
        <w:rPr>
          <w:rFonts w:ascii="Arial" w:hAnsi="Arial" w:cs="Arial"/>
        </w:rPr>
        <w:t xml:space="preserve"> carbon reduction and removal project</w:t>
      </w:r>
      <w:r w:rsidR="00C21961" w:rsidRPr="00C21961" w:rsidDel="000A71FF">
        <w:rPr>
          <w:rFonts w:ascii="Arial" w:hAnsi="Arial" w:cs="Arial"/>
        </w:rPr>
        <w:t xml:space="preserve"> portfolio</w:t>
      </w:r>
      <w:r w:rsidR="00C21961">
        <w:rPr>
          <w:rFonts w:ascii="Arial" w:hAnsi="Arial" w:cs="Arial"/>
        </w:rPr>
        <w:t xml:space="preserve"> </w:t>
      </w:r>
      <w:r w:rsidR="00C21961" w:rsidRPr="005A6458">
        <w:rPr>
          <w:rFonts w:ascii="Arial" w:hAnsi="Arial" w:cs="Arial"/>
        </w:rPr>
        <w:t>that</w:t>
      </w:r>
      <w:r w:rsidR="00C21961" w:rsidRPr="005A6458" w:rsidDel="00B961A8">
        <w:rPr>
          <w:rFonts w:ascii="Arial" w:hAnsi="Arial" w:cs="Arial"/>
        </w:rPr>
        <w:t xml:space="preserve"> deliver</w:t>
      </w:r>
      <w:r w:rsidR="00C21961" w:rsidRPr="005A6458" w:rsidDel="000A71FF">
        <w:rPr>
          <w:rFonts w:ascii="Arial" w:hAnsi="Arial" w:cs="Arial"/>
        </w:rPr>
        <w:t>s</w:t>
      </w:r>
      <w:r w:rsidR="00C21961" w:rsidRPr="005A6458" w:rsidDel="00B961A8">
        <w:rPr>
          <w:rFonts w:ascii="Arial" w:hAnsi="Arial" w:cs="Arial"/>
        </w:rPr>
        <w:t xml:space="preserve"> measurable SBTi-aligned GHG emissions reductions and removals</w:t>
      </w:r>
      <w:r w:rsidR="5B4B0804" w:rsidRPr="5782A133">
        <w:rPr>
          <w:rFonts w:ascii="Arial" w:hAnsi="Arial" w:cs="Arial"/>
        </w:rPr>
        <w:t>. It will focus</w:t>
      </w:r>
      <w:r w:rsidR="5B4B0804" w:rsidRPr="65A14DC6">
        <w:rPr>
          <w:rFonts w:ascii="Arial" w:hAnsi="Arial" w:cs="Arial"/>
        </w:rPr>
        <w:t xml:space="preserve"> on projects </w:t>
      </w:r>
      <w:r w:rsidR="5B4B0804" w:rsidRPr="2D18BE5D">
        <w:rPr>
          <w:rFonts w:ascii="Arial" w:hAnsi="Arial" w:cs="Arial"/>
        </w:rPr>
        <w:t xml:space="preserve">that: </w:t>
      </w:r>
      <w:r w:rsidR="00C21961" w:rsidRPr="005A6458">
        <w:rPr>
          <w:rFonts w:ascii="Arial" w:hAnsi="Arial" w:cs="Arial"/>
        </w:rPr>
        <w:t xml:space="preserve"> </w:t>
      </w:r>
    </w:p>
    <w:p w14:paraId="4808B4B1" w14:textId="2F318731" w:rsidR="00C21961" w:rsidRPr="005A6458" w:rsidRDefault="00C21961" w:rsidP="00C21961">
      <w:pPr>
        <w:pStyle w:val="ListParagraph"/>
        <w:numPr>
          <w:ilvl w:val="0"/>
          <w:numId w:val="6"/>
        </w:numPr>
        <w:spacing w:line="240" w:lineRule="auto"/>
        <w:jc w:val="both"/>
        <w:rPr>
          <w:rFonts w:ascii="Arial" w:eastAsiaTheme="minorEastAsia" w:hAnsi="Arial" w:cs="Arial"/>
        </w:rPr>
      </w:pPr>
      <w:r w:rsidRPr="005A6458">
        <w:rPr>
          <w:rFonts w:ascii="Arial" w:hAnsi="Arial" w:cs="Arial"/>
        </w:rPr>
        <w:t>Are connected to our value chains</w:t>
      </w:r>
      <w:r>
        <w:rPr>
          <w:rStyle w:val="FootnoteReference"/>
          <w:rFonts w:ascii="Arial" w:hAnsi="Arial" w:cs="Arial"/>
        </w:rPr>
        <w:footnoteReference w:id="3"/>
      </w:r>
    </w:p>
    <w:p w14:paraId="1108D4ED" w14:textId="14F11619" w:rsidR="00C21961" w:rsidRPr="005A6458" w:rsidRDefault="00C21961" w:rsidP="00C21961">
      <w:pPr>
        <w:pStyle w:val="ListParagraph"/>
        <w:numPr>
          <w:ilvl w:val="0"/>
          <w:numId w:val="6"/>
        </w:numPr>
        <w:spacing w:line="240" w:lineRule="auto"/>
        <w:jc w:val="both"/>
        <w:rPr>
          <w:rFonts w:ascii="Arial" w:hAnsi="Arial" w:cs="Arial"/>
        </w:rPr>
      </w:pPr>
      <w:r w:rsidRPr="005A6458">
        <w:rPr>
          <w:rFonts w:ascii="Arial" w:hAnsi="Arial" w:cs="Arial"/>
        </w:rPr>
        <w:t xml:space="preserve">Deliver impact at scale and/or innovative interventions that could lead to scalable projects </w:t>
      </w:r>
      <w:r w:rsidR="00A722BA">
        <w:rPr>
          <w:rFonts w:ascii="Arial" w:hAnsi="Arial" w:cs="Arial"/>
        </w:rPr>
        <w:t xml:space="preserve">starting in 2021/2022 and </w:t>
      </w:r>
      <w:r w:rsidR="00B4714A">
        <w:rPr>
          <w:rFonts w:ascii="Arial" w:hAnsi="Arial" w:cs="Arial"/>
        </w:rPr>
        <w:t>expanding over</w:t>
      </w:r>
      <w:r w:rsidR="00A722BA">
        <w:rPr>
          <w:rFonts w:ascii="Arial" w:hAnsi="Arial" w:cs="Arial"/>
        </w:rPr>
        <w:t xml:space="preserve"> </w:t>
      </w:r>
      <w:r w:rsidRPr="005A6458">
        <w:rPr>
          <w:rFonts w:ascii="Arial" w:hAnsi="Arial" w:cs="Arial"/>
        </w:rPr>
        <w:t>the next 3-5 years</w:t>
      </w:r>
    </w:p>
    <w:p w14:paraId="0E9DE2C6" w14:textId="40DFCD05" w:rsidR="00335519" w:rsidRDefault="00335519" w:rsidP="00D60DCF">
      <w:pPr>
        <w:pStyle w:val="Heading1"/>
      </w:pPr>
      <w:r>
        <w:t>RFP Tracks</w:t>
      </w:r>
    </w:p>
    <w:p w14:paraId="78C69C67" w14:textId="5474ECE1" w:rsidR="00FC5743" w:rsidRDefault="00FC5743" w:rsidP="00C21961">
      <w:pPr>
        <w:spacing w:line="240" w:lineRule="auto"/>
        <w:jc w:val="both"/>
        <w:rPr>
          <w:rFonts w:ascii="Arial" w:hAnsi="Arial" w:cs="Arial"/>
        </w:rPr>
      </w:pPr>
      <w:r>
        <w:rPr>
          <w:rFonts w:ascii="Arial" w:hAnsi="Arial" w:cs="Arial"/>
        </w:rPr>
        <w:t xml:space="preserve">Two RFPs will be issued during the first half of 2021 reflecting two separate </w:t>
      </w:r>
      <w:r>
        <w:rPr>
          <w:rFonts w:ascii="Arial" w:hAnsi="Arial" w:cs="Arial"/>
          <w:i/>
          <w:iCs/>
        </w:rPr>
        <w:t>tracks</w:t>
      </w:r>
      <w:r>
        <w:rPr>
          <w:rFonts w:ascii="Arial" w:hAnsi="Arial" w:cs="Arial"/>
        </w:rPr>
        <w:t xml:space="preserve"> for near term project </w:t>
      </w:r>
      <w:r w:rsidR="00926912">
        <w:rPr>
          <w:rFonts w:ascii="Arial" w:hAnsi="Arial" w:cs="Arial"/>
        </w:rPr>
        <w:t>acceptance by Nestlé</w:t>
      </w:r>
      <w:r>
        <w:rPr>
          <w:rFonts w:ascii="Arial" w:hAnsi="Arial" w:cs="Arial"/>
        </w:rPr>
        <w:t xml:space="preserve">. </w:t>
      </w:r>
    </w:p>
    <w:p w14:paraId="52880564" w14:textId="3D5FC92D" w:rsidR="00FC5743" w:rsidRDefault="00FC5743" w:rsidP="00FC5743">
      <w:pPr>
        <w:pStyle w:val="ListParagraph"/>
        <w:numPr>
          <w:ilvl w:val="1"/>
          <w:numId w:val="6"/>
        </w:numPr>
        <w:spacing w:line="240" w:lineRule="auto"/>
        <w:jc w:val="both"/>
        <w:rPr>
          <w:rFonts w:ascii="Arial" w:hAnsi="Arial" w:cs="Arial"/>
        </w:rPr>
      </w:pPr>
      <w:r>
        <w:rPr>
          <w:rFonts w:ascii="Arial" w:hAnsi="Arial" w:cs="Arial"/>
        </w:rPr>
        <w:t xml:space="preserve">TRACK ONE – </w:t>
      </w:r>
      <w:r w:rsidRPr="006D4293">
        <w:rPr>
          <w:rFonts w:ascii="Arial" w:hAnsi="Arial" w:cs="Arial"/>
          <w:u w:val="single"/>
        </w:rPr>
        <w:t xml:space="preserve">covered by </w:t>
      </w:r>
      <w:r w:rsidR="001B1B5A">
        <w:rPr>
          <w:rFonts w:ascii="Arial" w:hAnsi="Arial" w:cs="Arial"/>
          <w:u w:val="single"/>
        </w:rPr>
        <w:t>an</w:t>
      </w:r>
      <w:r w:rsidRPr="006D4293">
        <w:rPr>
          <w:rFonts w:ascii="Arial" w:hAnsi="Arial" w:cs="Arial"/>
          <w:u w:val="single"/>
        </w:rPr>
        <w:t xml:space="preserve"> RFP</w:t>
      </w:r>
      <w:r w:rsidR="001B1B5A">
        <w:rPr>
          <w:rFonts w:ascii="Arial" w:hAnsi="Arial" w:cs="Arial"/>
          <w:u w:val="single"/>
        </w:rPr>
        <w:t xml:space="preserve"> released </w:t>
      </w:r>
      <w:r w:rsidR="009C56A4">
        <w:rPr>
          <w:rFonts w:ascii="Arial" w:hAnsi="Arial" w:cs="Arial"/>
          <w:u w:val="single"/>
        </w:rPr>
        <w:t>on May 25th</w:t>
      </w:r>
      <w:r>
        <w:rPr>
          <w:rFonts w:ascii="Arial" w:hAnsi="Arial" w:cs="Arial"/>
        </w:rPr>
        <w:t xml:space="preserve"> </w:t>
      </w:r>
      <w:r w:rsidR="00E96682">
        <w:rPr>
          <w:rFonts w:ascii="Arial" w:hAnsi="Arial" w:cs="Arial"/>
        </w:rPr>
        <w:t>sought</w:t>
      </w:r>
      <w:r>
        <w:rPr>
          <w:rFonts w:ascii="Arial" w:hAnsi="Arial" w:cs="Arial"/>
        </w:rPr>
        <w:t xml:space="preserve"> projects for immediate sign up and which will result in </w:t>
      </w:r>
      <w:r w:rsidRPr="00D5490B">
        <w:rPr>
          <w:rFonts w:ascii="Arial" w:hAnsi="Arial" w:cs="Arial"/>
        </w:rPr>
        <w:t xml:space="preserve">emission reductions </w:t>
      </w:r>
      <w:r w:rsidR="007104B4" w:rsidRPr="00D5490B">
        <w:rPr>
          <w:rFonts w:ascii="Arial" w:hAnsi="Arial" w:cs="Arial"/>
        </w:rPr>
        <w:t xml:space="preserve">by the end of </w:t>
      </w:r>
      <w:r w:rsidRPr="00D5490B">
        <w:rPr>
          <w:rFonts w:ascii="Arial" w:hAnsi="Arial" w:cs="Arial"/>
        </w:rPr>
        <w:t>2021</w:t>
      </w:r>
      <w:r w:rsidR="00926912" w:rsidRPr="00D5490B">
        <w:rPr>
          <w:rFonts w:ascii="Arial" w:hAnsi="Arial" w:cs="Arial"/>
        </w:rPr>
        <w:t xml:space="preserve"> or </w:t>
      </w:r>
      <w:r w:rsidR="007104B4" w:rsidRPr="00D5490B">
        <w:rPr>
          <w:rFonts w:ascii="Arial" w:hAnsi="Arial" w:cs="Arial"/>
        </w:rPr>
        <w:t>in early</w:t>
      </w:r>
      <w:r w:rsidR="00926912" w:rsidRPr="00D5490B">
        <w:rPr>
          <w:rFonts w:ascii="Arial" w:hAnsi="Arial" w:cs="Arial"/>
        </w:rPr>
        <w:t xml:space="preserve"> 2022</w:t>
      </w:r>
      <w:r w:rsidR="00CC4805">
        <w:rPr>
          <w:rFonts w:ascii="Arial" w:hAnsi="Arial" w:cs="Arial"/>
        </w:rPr>
        <w:t>;</w:t>
      </w:r>
    </w:p>
    <w:p w14:paraId="6661E4DC" w14:textId="2B27CAC2" w:rsidR="00FC5743" w:rsidRPr="00D5490B" w:rsidRDefault="00FC5743" w:rsidP="00FC5743">
      <w:pPr>
        <w:pStyle w:val="ListParagraph"/>
        <w:numPr>
          <w:ilvl w:val="1"/>
          <w:numId w:val="6"/>
        </w:numPr>
        <w:spacing w:line="240" w:lineRule="auto"/>
        <w:jc w:val="both"/>
        <w:rPr>
          <w:rFonts w:ascii="Arial" w:hAnsi="Arial" w:cs="Arial"/>
          <w:b/>
          <w:bCs/>
        </w:rPr>
      </w:pPr>
      <w:r w:rsidRPr="00D5490B">
        <w:rPr>
          <w:rFonts w:ascii="Arial" w:hAnsi="Arial" w:cs="Arial"/>
          <w:b/>
          <w:bCs/>
        </w:rPr>
        <w:t xml:space="preserve">TRACK TWO – </w:t>
      </w:r>
      <w:r w:rsidRPr="00D5490B">
        <w:rPr>
          <w:rFonts w:ascii="Arial" w:hAnsi="Arial" w:cs="Arial"/>
          <w:b/>
          <w:bCs/>
          <w:u w:val="single"/>
        </w:rPr>
        <w:t xml:space="preserve">covered by </w:t>
      </w:r>
      <w:r w:rsidR="00D5490B" w:rsidRPr="00D5490B">
        <w:rPr>
          <w:rFonts w:ascii="Arial" w:hAnsi="Arial" w:cs="Arial"/>
          <w:b/>
          <w:bCs/>
          <w:u w:val="single"/>
        </w:rPr>
        <w:t>this</w:t>
      </w:r>
      <w:r w:rsidRPr="00D5490B">
        <w:rPr>
          <w:rFonts w:ascii="Arial" w:hAnsi="Arial" w:cs="Arial"/>
          <w:b/>
          <w:bCs/>
          <w:u w:val="single"/>
        </w:rPr>
        <w:t xml:space="preserve"> RFP</w:t>
      </w:r>
      <w:r w:rsidRPr="00D5490B">
        <w:rPr>
          <w:rFonts w:ascii="Arial" w:hAnsi="Arial" w:cs="Arial"/>
          <w:b/>
          <w:bCs/>
        </w:rPr>
        <w:t xml:space="preserve"> seek</w:t>
      </w:r>
      <w:r w:rsidR="00D5490B" w:rsidRPr="00D5490B">
        <w:rPr>
          <w:rFonts w:ascii="Arial" w:hAnsi="Arial" w:cs="Arial"/>
          <w:b/>
          <w:bCs/>
        </w:rPr>
        <w:t>s</w:t>
      </w:r>
      <w:r w:rsidRPr="00D5490B">
        <w:rPr>
          <w:rFonts w:ascii="Arial" w:hAnsi="Arial" w:cs="Arial"/>
          <w:b/>
          <w:bCs/>
        </w:rPr>
        <w:t xml:space="preserve"> projects </w:t>
      </w:r>
      <w:r w:rsidR="00FC1AD3" w:rsidRPr="00D5490B">
        <w:rPr>
          <w:rFonts w:ascii="Arial" w:hAnsi="Arial" w:cs="Arial"/>
          <w:b/>
          <w:bCs/>
        </w:rPr>
        <w:t>still in an advanced design stage with emission reductions anticipated in 2022</w:t>
      </w:r>
      <w:r w:rsidR="004C38A9" w:rsidRPr="00D5490B">
        <w:rPr>
          <w:rFonts w:ascii="Arial" w:hAnsi="Arial" w:cs="Arial"/>
          <w:b/>
          <w:bCs/>
        </w:rPr>
        <w:t xml:space="preserve"> and expanding over the next 3-5 years</w:t>
      </w:r>
      <w:r w:rsidR="00FC1AD3" w:rsidRPr="00D5490B">
        <w:rPr>
          <w:rFonts w:ascii="Arial" w:hAnsi="Arial" w:cs="Arial"/>
          <w:b/>
          <w:bCs/>
        </w:rPr>
        <w:t xml:space="preserve">. </w:t>
      </w:r>
    </w:p>
    <w:p w14:paraId="45216C19" w14:textId="40D89140" w:rsidR="00CF3706" w:rsidRDefault="00CF3706" w:rsidP="006D4293">
      <w:pPr>
        <w:pStyle w:val="Heading1"/>
      </w:pPr>
      <w:r>
        <w:t>Project Requirements</w:t>
      </w:r>
    </w:p>
    <w:p w14:paraId="78CA8C9B" w14:textId="7D6130B8" w:rsidR="00676C1D" w:rsidRPr="00676C1D" w:rsidRDefault="00676C1D" w:rsidP="00676C1D">
      <w:pPr>
        <w:spacing w:line="240" w:lineRule="auto"/>
        <w:jc w:val="both"/>
        <w:rPr>
          <w:rFonts w:ascii="Arial" w:hAnsi="Arial" w:cs="Arial"/>
        </w:rPr>
      </w:pPr>
      <w:bookmarkStart w:id="0" w:name="_Hlk72449807"/>
      <w:r>
        <w:rPr>
          <w:rFonts w:ascii="Arial" w:hAnsi="Arial" w:cs="Arial"/>
        </w:rPr>
        <w:t xml:space="preserve">Nestlé </w:t>
      </w:r>
      <w:bookmarkEnd w:id="0"/>
      <w:r>
        <w:rPr>
          <w:rFonts w:ascii="Arial" w:hAnsi="Arial" w:cs="Arial"/>
        </w:rPr>
        <w:t>seeks projects that serve an insetting function within Nestlé’s sourcing landscape and that can contribute to Nestlé’s Science Based Target</w:t>
      </w:r>
      <w:r>
        <w:rPr>
          <w:rStyle w:val="FootnoteReference"/>
          <w:rFonts w:ascii="Arial" w:hAnsi="Arial" w:cs="Arial"/>
        </w:rPr>
        <w:footnoteReference w:id="4"/>
      </w:r>
      <w:r w:rsidR="008B0218">
        <w:rPr>
          <w:rFonts w:ascii="Arial" w:hAnsi="Arial" w:cs="Arial"/>
        </w:rPr>
        <w:t xml:space="preserve"> and Net Zero commitment</w:t>
      </w:r>
      <w:r>
        <w:rPr>
          <w:rFonts w:ascii="Arial" w:hAnsi="Arial" w:cs="Arial"/>
        </w:rPr>
        <w:t xml:space="preserve">. Projects must follow and meet the standards of established carbon </w:t>
      </w:r>
      <w:r w:rsidR="007A20CF">
        <w:rPr>
          <w:rFonts w:ascii="Arial" w:hAnsi="Arial" w:cs="Arial"/>
        </w:rPr>
        <w:t>accounting</w:t>
      </w:r>
      <w:r>
        <w:rPr>
          <w:rFonts w:ascii="Arial" w:hAnsi="Arial" w:cs="Arial"/>
        </w:rPr>
        <w:t xml:space="preserve"> methodologies and </w:t>
      </w:r>
      <w:r w:rsidR="00172992">
        <w:rPr>
          <w:rFonts w:ascii="Arial" w:hAnsi="Arial" w:cs="Arial"/>
        </w:rPr>
        <w:t xml:space="preserve">will </w:t>
      </w:r>
      <w:r>
        <w:rPr>
          <w:rFonts w:ascii="Arial" w:hAnsi="Arial" w:cs="Arial"/>
        </w:rPr>
        <w:t>be subject to third party verification</w:t>
      </w:r>
      <w:r w:rsidR="005656CB">
        <w:rPr>
          <w:rFonts w:ascii="Arial" w:hAnsi="Arial" w:cs="Arial"/>
        </w:rPr>
        <w:t xml:space="preserve">, however, registration with an existing standard or registry is </w:t>
      </w:r>
      <w:r w:rsidR="007F2F53" w:rsidRPr="36B96AD0">
        <w:rPr>
          <w:rFonts w:ascii="Arial" w:hAnsi="Arial" w:cs="Arial"/>
        </w:rPr>
        <w:t>no</w:t>
      </w:r>
      <w:r w:rsidR="00C41FC4" w:rsidRPr="36B96AD0">
        <w:rPr>
          <w:rFonts w:ascii="Arial" w:hAnsi="Arial" w:cs="Arial"/>
        </w:rPr>
        <w:t>t</w:t>
      </w:r>
      <w:r w:rsidR="007F2F53" w:rsidRPr="36B96AD0">
        <w:rPr>
          <w:rFonts w:ascii="Arial" w:hAnsi="Arial" w:cs="Arial"/>
        </w:rPr>
        <w:t xml:space="preserve"> </w:t>
      </w:r>
      <w:r w:rsidR="005656CB">
        <w:rPr>
          <w:rFonts w:ascii="Arial" w:hAnsi="Arial" w:cs="Arial"/>
        </w:rPr>
        <w:t>required</w:t>
      </w:r>
      <w:r>
        <w:rPr>
          <w:rFonts w:ascii="Arial" w:hAnsi="Arial" w:cs="Arial"/>
        </w:rPr>
        <w:t xml:space="preserve">. </w:t>
      </w:r>
    </w:p>
    <w:p w14:paraId="032F959F" w14:textId="575584A2" w:rsidR="00FC5743" w:rsidRDefault="00676C1D" w:rsidP="00C21961">
      <w:pPr>
        <w:spacing w:line="240" w:lineRule="auto"/>
        <w:jc w:val="both"/>
        <w:rPr>
          <w:rFonts w:ascii="Arial" w:hAnsi="Arial" w:cs="Arial"/>
        </w:rPr>
      </w:pPr>
      <w:r>
        <w:rPr>
          <w:rFonts w:ascii="Arial" w:hAnsi="Arial" w:cs="Arial"/>
        </w:rPr>
        <w:t xml:space="preserve">The link to </w:t>
      </w:r>
      <w:r w:rsidR="00342366">
        <w:rPr>
          <w:rFonts w:ascii="Arial" w:hAnsi="Arial" w:cs="Arial"/>
        </w:rPr>
        <w:t>Nestlé’s</w:t>
      </w:r>
      <w:r>
        <w:rPr>
          <w:rFonts w:ascii="Arial" w:hAnsi="Arial" w:cs="Arial"/>
        </w:rPr>
        <w:t xml:space="preserve"> value chain is critical for any project seeking to apply</w:t>
      </w:r>
      <w:r w:rsidR="007A20CF">
        <w:rPr>
          <w:rStyle w:val="FootnoteReference"/>
          <w:rFonts w:ascii="Arial" w:hAnsi="Arial" w:cs="Arial"/>
        </w:rPr>
        <w:footnoteReference w:id="5"/>
      </w:r>
      <w:r w:rsidR="004E6290">
        <w:rPr>
          <w:rFonts w:ascii="Arial" w:hAnsi="Arial" w:cs="Arial"/>
        </w:rPr>
        <w:t>.</w:t>
      </w:r>
      <w:r>
        <w:rPr>
          <w:rFonts w:ascii="Arial" w:hAnsi="Arial" w:cs="Arial"/>
        </w:rPr>
        <w:t xml:space="preserve"> </w:t>
      </w:r>
      <w:r w:rsidR="004E6290">
        <w:rPr>
          <w:rFonts w:ascii="Arial" w:hAnsi="Arial" w:cs="Arial"/>
        </w:rPr>
        <w:t>P</w:t>
      </w:r>
      <w:r>
        <w:rPr>
          <w:rFonts w:ascii="Arial" w:hAnsi="Arial" w:cs="Arial"/>
        </w:rPr>
        <w:t xml:space="preserve">rojects </w:t>
      </w:r>
      <w:r w:rsidR="004E6290">
        <w:rPr>
          <w:rFonts w:ascii="Arial" w:hAnsi="Arial" w:cs="Arial"/>
        </w:rPr>
        <w:t>must</w:t>
      </w:r>
      <w:r>
        <w:rPr>
          <w:rFonts w:ascii="Arial" w:hAnsi="Arial" w:cs="Arial"/>
        </w:rPr>
        <w:t xml:space="preserve"> demonstrate a linkage either through geography or preferably through demonstration of a direct linkage to Nestlé supply chains. Two classes of projects will exist in this context:</w:t>
      </w:r>
    </w:p>
    <w:p w14:paraId="606F1531" w14:textId="5A3920F0" w:rsidR="00676C1D" w:rsidRDefault="00676C1D" w:rsidP="00676C1D">
      <w:pPr>
        <w:pStyle w:val="ListParagraph"/>
        <w:numPr>
          <w:ilvl w:val="0"/>
          <w:numId w:val="7"/>
        </w:numPr>
        <w:spacing w:line="240" w:lineRule="auto"/>
        <w:jc w:val="both"/>
        <w:rPr>
          <w:rFonts w:ascii="Arial" w:hAnsi="Arial" w:cs="Arial"/>
        </w:rPr>
      </w:pPr>
      <w:r w:rsidRPr="00CF41FB">
        <w:rPr>
          <w:rFonts w:ascii="Arial" w:hAnsi="Arial" w:cs="Arial"/>
          <w:b/>
          <w:bCs/>
          <w:color w:val="4472C4" w:themeColor="accent1"/>
        </w:rPr>
        <w:t>Supply Chain Carbon Projects</w:t>
      </w:r>
      <w:r w:rsidRPr="00CF41FB">
        <w:rPr>
          <w:rFonts w:ascii="Arial" w:hAnsi="Arial" w:cs="Arial"/>
          <w:color w:val="4472C4" w:themeColor="accent1"/>
        </w:rPr>
        <w:t xml:space="preserve"> </w:t>
      </w:r>
      <w:r>
        <w:rPr>
          <w:rFonts w:ascii="Arial" w:hAnsi="Arial" w:cs="Arial"/>
        </w:rPr>
        <w:t xml:space="preserve">– these projects will occur </w:t>
      </w:r>
      <w:r w:rsidRPr="00CF41FB">
        <w:rPr>
          <w:rFonts w:ascii="Arial" w:hAnsi="Arial" w:cs="Arial"/>
          <w:b/>
          <w:bCs/>
        </w:rPr>
        <w:t>on farms</w:t>
      </w:r>
      <w:r>
        <w:rPr>
          <w:rFonts w:ascii="Arial" w:hAnsi="Arial" w:cs="Arial"/>
        </w:rPr>
        <w:t xml:space="preserve"> that produce </w:t>
      </w:r>
      <w:r w:rsidR="00CF41FB">
        <w:rPr>
          <w:rFonts w:ascii="Arial" w:hAnsi="Arial" w:cs="Arial"/>
        </w:rPr>
        <w:t>commodities of relevance to Nestl</w:t>
      </w:r>
      <w:r w:rsidR="00340A8C">
        <w:rPr>
          <w:rFonts w:ascii="Arial" w:hAnsi="Arial" w:cs="Arial"/>
        </w:rPr>
        <w:t>é</w:t>
      </w:r>
      <w:r w:rsidR="00CF41FB">
        <w:rPr>
          <w:rFonts w:ascii="Arial" w:hAnsi="Arial" w:cs="Arial"/>
        </w:rPr>
        <w:t xml:space="preserve">. </w:t>
      </w:r>
      <w:r>
        <w:rPr>
          <w:rFonts w:ascii="Arial" w:hAnsi="Arial" w:cs="Arial"/>
        </w:rPr>
        <w:t xml:space="preserve"> </w:t>
      </w:r>
      <w:r w:rsidR="00CF41FB">
        <w:rPr>
          <w:rFonts w:ascii="Arial" w:hAnsi="Arial" w:cs="Arial"/>
        </w:rPr>
        <w:t xml:space="preserve">Where there is full traceability then the boundary of farms supplying to </w:t>
      </w:r>
      <w:r w:rsidR="003A146E">
        <w:rPr>
          <w:rFonts w:ascii="Arial" w:hAnsi="Arial" w:cs="Arial"/>
        </w:rPr>
        <w:t xml:space="preserve">Nestlé </w:t>
      </w:r>
      <w:r w:rsidR="00CF41FB">
        <w:rPr>
          <w:rFonts w:ascii="Arial" w:hAnsi="Arial" w:cs="Arial"/>
        </w:rPr>
        <w:t xml:space="preserve">will limit the project boundary, where there is limited traceability then farms can be included within the supply shed boundary defined as farms that supply the focal commodity to markets that Nestlé buys from. </w:t>
      </w:r>
    </w:p>
    <w:p w14:paraId="64D9A306" w14:textId="22060B41" w:rsidR="00CF41FB" w:rsidRDefault="00CF41FB" w:rsidP="00676C1D">
      <w:pPr>
        <w:pStyle w:val="ListParagraph"/>
        <w:numPr>
          <w:ilvl w:val="0"/>
          <w:numId w:val="7"/>
        </w:numPr>
        <w:spacing w:line="240" w:lineRule="auto"/>
        <w:jc w:val="both"/>
        <w:rPr>
          <w:rFonts w:ascii="Arial" w:hAnsi="Arial" w:cs="Arial"/>
        </w:rPr>
      </w:pPr>
      <w:r w:rsidRPr="00CF41FB">
        <w:rPr>
          <w:rFonts w:ascii="Arial" w:hAnsi="Arial" w:cs="Arial"/>
          <w:b/>
          <w:bCs/>
          <w:color w:val="4472C4" w:themeColor="accent1"/>
        </w:rPr>
        <w:lastRenderedPageBreak/>
        <w:t>Landscape Projects</w:t>
      </w:r>
      <w:r w:rsidRPr="00CF41FB">
        <w:rPr>
          <w:rFonts w:ascii="Arial" w:hAnsi="Arial" w:cs="Arial"/>
          <w:color w:val="4472C4" w:themeColor="accent1"/>
        </w:rPr>
        <w:t xml:space="preserve"> </w:t>
      </w:r>
      <w:r>
        <w:rPr>
          <w:rFonts w:ascii="Arial" w:hAnsi="Arial" w:cs="Arial"/>
        </w:rPr>
        <w:t xml:space="preserve">– these projects occur </w:t>
      </w:r>
      <w:r w:rsidRPr="00CF41FB">
        <w:rPr>
          <w:rFonts w:ascii="Arial" w:hAnsi="Arial" w:cs="Arial"/>
          <w:b/>
          <w:bCs/>
        </w:rPr>
        <w:t>off-farms</w:t>
      </w:r>
      <w:r w:rsidR="00214A01">
        <w:rPr>
          <w:rFonts w:ascii="Arial" w:hAnsi="Arial" w:cs="Arial"/>
        </w:rPr>
        <w:t xml:space="preserve">. Off-farm locations should be </w:t>
      </w:r>
      <w:r w:rsidR="0078730B">
        <w:rPr>
          <w:rFonts w:ascii="Arial" w:hAnsi="Arial" w:cs="Arial"/>
        </w:rPr>
        <w:t>in the near vicinity of farms</w:t>
      </w:r>
      <w:r w:rsidDel="0078730B">
        <w:rPr>
          <w:rFonts w:ascii="Arial" w:hAnsi="Arial" w:cs="Arial"/>
        </w:rPr>
        <w:t xml:space="preserve"> </w:t>
      </w:r>
      <w:r>
        <w:rPr>
          <w:rFonts w:ascii="Arial" w:hAnsi="Arial" w:cs="Arial"/>
        </w:rPr>
        <w:t xml:space="preserve">that either directly supply </w:t>
      </w:r>
      <w:r w:rsidR="003A146E">
        <w:rPr>
          <w:rFonts w:ascii="Arial" w:hAnsi="Arial" w:cs="Arial"/>
        </w:rPr>
        <w:t xml:space="preserve">Nestlé </w:t>
      </w:r>
      <w:r>
        <w:rPr>
          <w:rFonts w:ascii="Arial" w:hAnsi="Arial" w:cs="Arial"/>
        </w:rPr>
        <w:t xml:space="preserve">(with traceability), or that supply markets </w:t>
      </w:r>
      <w:r w:rsidR="003A146E">
        <w:rPr>
          <w:rFonts w:ascii="Arial" w:hAnsi="Arial" w:cs="Arial"/>
        </w:rPr>
        <w:t xml:space="preserve">Nestlé </w:t>
      </w:r>
      <w:r>
        <w:rPr>
          <w:rFonts w:ascii="Arial" w:hAnsi="Arial" w:cs="Arial"/>
        </w:rPr>
        <w:t xml:space="preserve">purchases from (where there is limited traceability). </w:t>
      </w:r>
    </w:p>
    <w:p w14:paraId="3B550C5E" w14:textId="77777777" w:rsidR="00F067C6" w:rsidRDefault="00F067C6" w:rsidP="00333A85">
      <w:pPr>
        <w:pStyle w:val="Heading2"/>
        <w:rPr>
          <w:rFonts w:ascii="Arial" w:hAnsi="Arial" w:cs="Arial"/>
          <w:color w:val="auto"/>
          <w:sz w:val="22"/>
          <w:szCs w:val="22"/>
        </w:rPr>
      </w:pPr>
    </w:p>
    <w:p w14:paraId="58ED536D" w14:textId="0AD99C40" w:rsidR="00F067C6" w:rsidRPr="00F067C6" w:rsidRDefault="00F067C6" w:rsidP="00F067C6">
      <w:pPr>
        <w:rPr>
          <w:rFonts w:ascii="Arial" w:hAnsi="Arial" w:cs="Arial"/>
        </w:rPr>
      </w:pPr>
      <w:r w:rsidRPr="00F067C6">
        <w:rPr>
          <w:rFonts w:ascii="Arial" w:hAnsi="Arial" w:cs="Arial"/>
        </w:rPr>
        <w:t xml:space="preserve">Applicants are encouraged </w:t>
      </w:r>
      <w:r w:rsidR="00066C9F">
        <w:rPr>
          <w:rFonts w:ascii="Arial" w:hAnsi="Arial" w:cs="Arial"/>
        </w:rPr>
        <w:t>to apply if they</w:t>
      </w:r>
      <w:r w:rsidRPr="00F067C6">
        <w:rPr>
          <w:rFonts w:ascii="Arial" w:hAnsi="Arial" w:cs="Arial"/>
        </w:rPr>
        <w:t xml:space="preserve"> have the ability to </w:t>
      </w:r>
      <w:r w:rsidR="00847E3C">
        <w:rPr>
          <w:rFonts w:ascii="Arial" w:hAnsi="Arial" w:cs="Arial"/>
        </w:rPr>
        <w:t>emp</w:t>
      </w:r>
      <w:r w:rsidRPr="00F067C6">
        <w:rPr>
          <w:rFonts w:ascii="Arial" w:hAnsi="Arial" w:cs="Arial"/>
        </w:rPr>
        <w:t>l</w:t>
      </w:r>
      <w:r w:rsidR="009856EF">
        <w:rPr>
          <w:rFonts w:ascii="Arial" w:hAnsi="Arial" w:cs="Arial"/>
        </w:rPr>
        <w:t>o</w:t>
      </w:r>
      <w:r w:rsidRPr="00F067C6">
        <w:rPr>
          <w:rFonts w:ascii="Arial" w:hAnsi="Arial" w:cs="Arial"/>
        </w:rPr>
        <w:t>y</w:t>
      </w:r>
      <w:r w:rsidR="001D23B5">
        <w:rPr>
          <w:rFonts w:ascii="Arial" w:hAnsi="Arial" w:cs="Arial"/>
        </w:rPr>
        <w:t>,</w:t>
      </w:r>
      <w:r w:rsidRPr="00F067C6">
        <w:rPr>
          <w:rFonts w:ascii="Arial" w:hAnsi="Arial" w:cs="Arial"/>
        </w:rPr>
        <w:t xml:space="preserve"> </w:t>
      </w:r>
      <w:r w:rsidR="001D23B5">
        <w:rPr>
          <w:rFonts w:ascii="Arial" w:hAnsi="Arial" w:cs="Arial"/>
        </w:rPr>
        <w:t xml:space="preserve">on Nestlé supplier farms, </w:t>
      </w:r>
      <w:r w:rsidRPr="00F067C6">
        <w:rPr>
          <w:rFonts w:ascii="Arial" w:hAnsi="Arial" w:cs="Arial"/>
        </w:rPr>
        <w:t>project</w:t>
      </w:r>
      <w:r w:rsidR="00905696">
        <w:rPr>
          <w:rFonts w:ascii="Arial" w:hAnsi="Arial" w:cs="Arial"/>
        </w:rPr>
        <w:t xml:space="preserve"> designs that have been proven in a particular </w:t>
      </w:r>
      <w:r w:rsidR="00937D22">
        <w:rPr>
          <w:rFonts w:ascii="Arial" w:hAnsi="Arial" w:cs="Arial"/>
        </w:rPr>
        <w:t xml:space="preserve">Nestlé commodity sourcing region </w:t>
      </w:r>
      <w:r w:rsidR="000C64EC">
        <w:rPr>
          <w:rFonts w:ascii="Arial" w:hAnsi="Arial" w:cs="Arial"/>
        </w:rPr>
        <w:t xml:space="preserve">even where no current connection </w:t>
      </w:r>
      <w:r w:rsidR="001D23B5">
        <w:rPr>
          <w:rFonts w:ascii="Arial" w:hAnsi="Arial" w:cs="Arial"/>
        </w:rPr>
        <w:t xml:space="preserve">to Nestlé farms </w:t>
      </w:r>
      <w:r w:rsidR="000C64EC">
        <w:rPr>
          <w:rFonts w:ascii="Arial" w:hAnsi="Arial" w:cs="Arial"/>
        </w:rPr>
        <w:t>exist</w:t>
      </w:r>
      <w:r w:rsidR="006002E0">
        <w:rPr>
          <w:rFonts w:ascii="Arial" w:hAnsi="Arial" w:cs="Arial"/>
        </w:rPr>
        <w:t>s</w:t>
      </w:r>
      <w:r w:rsidR="006D6947">
        <w:rPr>
          <w:rFonts w:ascii="Arial" w:hAnsi="Arial" w:cs="Arial"/>
        </w:rPr>
        <w:t>. The linkage with Nestlé supplier farms can be developed a</w:t>
      </w:r>
      <w:r w:rsidR="00526016">
        <w:rPr>
          <w:rFonts w:ascii="Arial" w:hAnsi="Arial" w:cs="Arial"/>
        </w:rPr>
        <w:t xml:space="preserve">fter the initial acceptance phase. </w:t>
      </w:r>
    </w:p>
    <w:p w14:paraId="13A1B45A" w14:textId="0C267B4E" w:rsidR="00EC0741" w:rsidRPr="003A2CF8" w:rsidRDefault="00581508" w:rsidP="00333A85">
      <w:pPr>
        <w:pStyle w:val="Heading2"/>
        <w:rPr>
          <w:rFonts w:ascii="Arial" w:hAnsi="Arial" w:cs="Arial"/>
          <w:color w:val="auto"/>
          <w:sz w:val="22"/>
          <w:szCs w:val="22"/>
        </w:rPr>
      </w:pPr>
      <w:r>
        <w:rPr>
          <w:rFonts w:ascii="Arial" w:hAnsi="Arial" w:cs="Arial"/>
          <w:color w:val="auto"/>
          <w:sz w:val="22"/>
          <w:szCs w:val="22"/>
        </w:rPr>
        <w:t xml:space="preserve">Applicants are requested to </w:t>
      </w:r>
      <w:r w:rsidR="00451B42" w:rsidRPr="003A2CF8">
        <w:rPr>
          <w:rFonts w:ascii="Arial" w:hAnsi="Arial" w:cs="Arial"/>
          <w:color w:val="auto"/>
          <w:sz w:val="22"/>
          <w:szCs w:val="22"/>
        </w:rPr>
        <w:t xml:space="preserve">review </w:t>
      </w:r>
      <w:r w:rsidR="003A2CF8" w:rsidRPr="003A2CF8">
        <w:rPr>
          <w:rFonts w:ascii="Arial" w:hAnsi="Arial" w:cs="Arial"/>
          <w:color w:val="auto"/>
          <w:sz w:val="22"/>
          <w:szCs w:val="22"/>
        </w:rPr>
        <w:t xml:space="preserve">the </w:t>
      </w:r>
      <w:r w:rsidR="00EC0741" w:rsidRPr="003A2CF8">
        <w:rPr>
          <w:rFonts w:ascii="Arial" w:hAnsi="Arial" w:cs="Arial"/>
          <w:color w:val="auto"/>
          <w:sz w:val="22"/>
          <w:szCs w:val="22"/>
        </w:rPr>
        <w:t>Nestl</w:t>
      </w:r>
      <w:r w:rsidR="007121F9" w:rsidRPr="003A2CF8">
        <w:rPr>
          <w:rFonts w:ascii="Arial" w:hAnsi="Arial" w:cs="Arial"/>
          <w:color w:val="auto"/>
          <w:sz w:val="22"/>
          <w:szCs w:val="22"/>
        </w:rPr>
        <w:t>é</w:t>
      </w:r>
      <w:r w:rsidR="00EC0741" w:rsidRPr="003A2CF8">
        <w:rPr>
          <w:rFonts w:ascii="Arial" w:hAnsi="Arial" w:cs="Arial"/>
          <w:color w:val="auto"/>
          <w:sz w:val="22"/>
          <w:szCs w:val="22"/>
        </w:rPr>
        <w:t xml:space="preserve"> </w:t>
      </w:r>
      <w:hyperlink r:id="rId13" w:history="1">
        <w:r w:rsidR="003A2CF8" w:rsidRPr="003A2CF8">
          <w:rPr>
            <w:rStyle w:val="Hyperlink"/>
            <w:rFonts w:ascii="Arial" w:hAnsi="Arial" w:cs="Arial"/>
            <w:sz w:val="22"/>
            <w:szCs w:val="22"/>
          </w:rPr>
          <w:t>supply chain dashboard</w:t>
        </w:r>
      </w:hyperlink>
      <w:r w:rsidR="003A2CF8" w:rsidRPr="003A2CF8">
        <w:rPr>
          <w:rFonts w:ascii="Arial" w:hAnsi="Arial" w:cs="Arial"/>
          <w:color w:val="auto"/>
          <w:sz w:val="22"/>
          <w:szCs w:val="22"/>
        </w:rPr>
        <w:t xml:space="preserve"> </w:t>
      </w:r>
      <w:r w:rsidR="00497EC1" w:rsidRPr="003A2CF8">
        <w:rPr>
          <w:rFonts w:ascii="Arial" w:hAnsi="Arial" w:cs="Arial"/>
          <w:color w:val="auto"/>
          <w:sz w:val="22"/>
          <w:szCs w:val="22"/>
        </w:rPr>
        <w:t>to guide regions of focus</w:t>
      </w:r>
      <w:r>
        <w:rPr>
          <w:rFonts w:ascii="Arial" w:hAnsi="Arial" w:cs="Arial"/>
          <w:color w:val="auto"/>
          <w:sz w:val="22"/>
          <w:szCs w:val="22"/>
        </w:rPr>
        <w:t xml:space="preserve">; </w:t>
      </w:r>
      <w:r w:rsidR="00497EC1" w:rsidRPr="003A2CF8">
        <w:rPr>
          <w:rFonts w:ascii="Arial" w:hAnsi="Arial" w:cs="Arial"/>
          <w:color w:val="auto"/>
          <w:sz w:val="22"/>
          <w:szCs w:val="22"/>
        </w:rPr>
        <w:t xml:space="preserve">proposals </w:t>
      </w:r>
      <w:r>
        <w:rPr>
          <w:rFonts w:ascii="Arial" w:hAnsi="Arial" w:cs="Arial"/>
          <w:color w:val="auto"/>
          <w:sz w:val="22"/>
          <w:szCs w:val="22"/>
        </w:rPr>
        <w:t>must</w:t>
      </w:r>
      <w:r w:rsidR="00497EC1" w:rsidRPr="003A2CF8">
        <w:rPr>
          <w:rFonts w:ascii="Arial" w:hAnsi="Arial" w:cs="Arial"/>
          <w:color w:val="auto"/>
          <w:sz w:val="22"/>
          <w:szCs w:val="22"/>
        </w:rPr>
        <w:t xml:space="preserve"> identify project locations such that the supply chain link can be evaluated.</w:t>
      </w:r>
    </w:p>
    <w:p w14:paraId="6E6EAF35" w14:textId="77777777" w:rsidR="00EC0741" w:rsidRDefault="00EC0741" w:rsidP="00333A85">
      <w:pPr>
        <w:pStyle w:val="Heading2"/>
      </w:pPr>
    </w:p>
    <w:p w14:paraId="7FCD5B7F" w14:textId="3D909346" w:rsidR="00CF3706" w:rsidRDefault="00CF3706" w:rsidP="00333A85">
      <w:pPr>
        <w:pStyle w:val="Heading2"/>
      </w:pPr>
      <w:r>
        <w:t>Project Types</w:t>
      </w:r>
    </w:p>
    <w:p w14:paraId="29BAAADA" w14:textId="1FF47230" w:rsidR="00C21961" w:rsidRPr="005A6458" w:rsidRDefault="00CF41FB" w:rsidP="00C21961">
      <w:pPr>
        <w:spacing w:line="240" w:lineRule="auto"/>
        <w:jc w:val="both"/>
        <w:rPr>
          <w:rFonts w:ascii="Arial" w:hAnsi="Arial" w:cs="Arial"/>
        </w:rPr>
      </w:pPr>
      <w:r>
        <w:rPr>
          <w:rFonts w:ascii="Arial" w:hAnsi="Arial" w:cs="Arial"/>
        </w:rPr>
        <w:t>Nestlé has identified the following p</w:t>
      </w:r>
      <w:r w:rsidR="00C21961" w:rsidRPr="04D6EA35">
        <w:rPr>
          <w:rFonts w:ascii="Arial" w:hAnsi="Arial" w:cs="Arial"/>
        </w:rPr>
        <w:t xml:space="preserve">riority project types: </w:t>
      </w:r>
    </w:p>
    <w:p w14:paraId="79392982" w14:textId="77777777" w:rsidR="00C21961" w:rsidRPr="005A6458" w:rsidRDefault="00C21961" w:rsidP="00C21961">
      <w:pPr>
        <w:pStyle w:val="ListParagraph"/>
        <w:numPr>
          <w:ilvl w:val="0"/>
          <w:numId w:val="5"/>
        </w:numPr>
        <w:spacing w:line="240" w:lineRule="auto"/>
        <w:jc w:val="both"/>
        <w:rPr>
          <w:rFonts w:ascii="Arial" w:eastAsiaTheme="minorEastAsia" w:hAnsi="Arial" w:cs="Arial"/>
        </w:rPr>
      </w:pPr>
      <w:r w:rsidRPr="04D6EA35">
        <w:rPr>
          <w:rFonts w:ascii="Arial" w:hAnsi="Arial" w:cs="Arial"/>
        </w:rPr>
        <w:t xml:space="preserve">Regenerative agriculture </w:t>
      </w:r>
    </w:p>
    <w:p w14:paraId="20FA68E6" w14:textId="77777777" w:rsidR="00C21961" w:rsidRPr="005A6458" w:rsidRDefault="00C21961" w:rsidP="00C21961">
      <w:pPr>
        <w:pStyle w:val="ListParagraph"/>
        <w:numPr>
          <w:ilvl w:val="0"/>
          <w:numId w:val="5"/>
        </w:numPr>
        <w:spacing w:line="240" w:lineRule="auto"/>
        <w:jc w:val="both"/>
        <w:rPr>
          <w:rFonts w:ascii="Arial" w:hAnsi="Arial" w:cs="Arial"/>
        </w:rPr>
      </w:pPr>
      <w:r w:rsidRPr="005A6458">
        <w:rPr>
          <w:rFonts w:ascii="Arial" w:hAnsi="Arial" w:cs="Arial"/>
        </w:rPr>
        <w:t>Agroforestry, Shade Management, Riparian buffers, windbreaks</w:t>
      </w:r>
    </w:p>
    <w:p w14:paraId="4196FF05" w14:textId="77777777" w:rsidR="00C21961" w:rsidRPr="005A6458" w:rsidRDefault="00C21961" w:rsidP="00C21961">
      <w:pPr>
        <w:pStyle w:val="ListParagraph"/>
        <w:numPr>
          <w:ilvl w:val="0"/>
          <w:numId w:val="5"/>
        </w:numPr>
        <w:spacing w:line="240" w:lineRule="auto"/>
        <w:jc w:val="both"/>
        <w:rPr>
          <w:rFonts w:ascii="Arial" w:hAnsi="Arial" w:cs="Arial"/>
        </w:rPr>
      </w:pPr>
      <w:r w:rsidRPr="005A6458">
        <w:rPr>
          <w:rFonts w:ascii="Arial" w:hAnsi="Arial" w:cs="Arial"/>
        </w:rPr>
        <w:t>Methane capture</w:t>
      </w:r>
    </w:p>
    <w:p w14:paraId="58C236E2" w14:textId="77777777" w:rsidR="00C21961" w:rsidRPr="005A6458" w:rsidRDefault="00C21961" w:rsidP="00C21961">
      <w:pPr>
        <w:pStyle w:val="ListParagraph"/>
        <w:numPr>
          <w:ilvl w:val="0"/>
          <w:numId w:val="5"/>
        </w:numPr>
        <w:spacing w:line="240" w:lineRule="auto"/>
        <w:jc w:val="both"/>
        <w:rPr>
          <w:rFonts w:ascii="Arial" w:hAnsi="Arial" w:cs="Arial"/>
        </w:rPr>
      </w:pPr>
      <w:r w:rsidRPr="005A6458">
        <w:rPr>
          <w:rFonts w:ascii="Arial" w:hAnsi="Arial" w:cs="Arial"/>
        </w:rPr>
        <w:t>AFOLU projects, including reforestation and peatland restoration</w:t>
      </w:r>
    </w:p>
    <w:p w14:paraId="2DC074AA" w14:textId="77777777" w:rsidR="00C21961" w:rsidRPr="00BE540A" w:rsidRDefault="00C21961" w:rsidP="00C21961">
      <w:pPr>
        <w:pStyle w:val="ListParagraph"/>
        <w:numPr>
          <w:ilvl w:val="0"/>
          <w:numId w:val="5"/>
        </w:numPr>
        <w:spacing w:line="240" w:lineRule="auto"/>
        <w:jc w:val="both"/>
        <w:rPr>
          <w:rFonts w:ascii="Arial" w:hAnsi="Arial" w:cs="Arial"/>
        </w:rPr>
      </w:pPr>
      <w:r w:rsidRPr="00BE540A">
        <w:rPr>
          <w:rFonts w:ascii="Arial" w:hAnsi="Arial" w:cs="Arial"/>
        </w:rPr>
        <w:t>Dairy &amp; livestock value chain interventions</w:t>
      </w:r>
    </w:p>
    <w:p w14:paraId="4B485B33" w14:textId="502D5625" w:rsidR="00C21961" w:rsidRDefault="00C21961" w:rsidP="00C21961">
      <w:pPr>
        <w:spacing w:line="240" w:lineRule="auto"/>
        <w:jc w:val="both"/>
        <w:rPr>
          <w:rFonts w:ascii="Arial" w:hAnsi="Arial" w:cs="Arial"/>
        </w:rPr>
      </w:pPr>
      <w:r w:rsidRPr="04D6EA35">
        <w:rPr>
          <w:rFonts w:ascii="Arial" w:hAnsi="Arial" w:cs="Arial"/>
        </w:rPr>
        <w:t>Projects considered would not be limited to the above list</w:t>
      </w:r>
      <w:r>
        <w:rPr>
          <w:rFonts w:ascii="Arial" w:hAnsi="Arial" w:cs="Arial"/>
        </w:rPr>
        <w:t xml:space="preserve"> </w:t>
      </w:r>
      <w:r w:rsidRPr="04D6EA35">
        <w:rPr>
          <w:rFonts w:ascii="Arial" w:hAnsi="Arial" w:cs="Arial"/>
        </w:rPr>
        <w:t xml:space="preserve">and may include a combination of activities as well as new innovations. </w:t>
      </w:r>
      <w:r w:rsidR="00526016">
        <w:rPr>
          <w:rFonts w:ascii="Arial" w:hAnsi="Arial" w:cs="Arial"/>
        </w:rPr>
        <w:t xml:space="preserve">However, projects </w:t>
      </w:r>
      <w:r w:rsidR="00C86C25">
        <w:rPr>
          <w:rFonts w:ascii="Arial" w:hAnsi="Arial" w:cs="Arial"/>
        </w:rPr>
        <w:t xml:space="preserve">that aim to just protect </w:t>
      </w:r>
      <w:r w:rsidR="00FB7FD6">
        <w:rPr>
          <w:rFonts w:ascii="Arial" w:hAnsi="Arial" w:cs="Arial"/>
        </w:rPr>
        <w:t xml:space="preserve">existing </w:t>
      </w:r>
      <w:r w:rsidR="00C86C25">
        <w:rPr>
          <w:rFonts w:ascii="Arial" w:hAnsi="Arial" w:cs="Arial"/>
        </w:rPr>
        <w:t>forest (i.e., do not ha</w:t>
      </w:r>
      <w:r w:rsidR="00A4561F">
        <w:rPr>
          <w:rFonts w:ascii="Arial" w:hAnsi="Arial" w:cs="Arial"/>
        </w:rPr>
        <w:t xml:space="preserve">ve other elements such as regenerative agriculture, </w:t>
      </w:r>
      <w:r w:rsidR="00937FA2">
        <w:rPr>
          <w:rFonts w:ascii="Arial" w:hAnsi="Arial" w:cs="Arial"/>
        </w:rPr>
        <w:t xml:space="preserve">reforestation, </w:t>
      </w:r>
      <w:proofErr w:type="spellStart"/>
      <w:r w:rsidR="00937FA2">
        <w:rPr>
          <w:rFonts w:ascii="Arial" w:hAnsi="Arial" w:cs="Arial"/>
        </w:rPr>
        <w:t>etc</w:t>
      </w:r>
      <w:proofErr w:type="spellEnd"/>
      <w:r w:rsidR="00937FA2">
        <w:rPr>
          <w:rFonts w:ascii="Arial" w:hAnsi="Arial" w:cs="Arial"/>
        </w:rPr>
        <w:t>)</w:t>
      </w:r>
      <w:r w:rsidR="00526016">
        <w:rPr>
          <w:rFonts w:ascii="Arial" w:hAnsi="Arial" w:cs="Arial"/>
        </w:rPr>
        <w:t xml:space="preserve"> are not </w:t>
      </w:r>
      <w:r w:rsidR="00F508A0">
        <w:rPr>
          <w:rFonts w:ascii="Arial" w:hAnsi="Arial" w:cs="Arial"/>
        </w:rPr>
        <w:t>applicable under this RFP.</w:t>
      </w:r>
      <w:r w:rsidR="000B6358">
        <w:rPr>
          <w:rFonts w:ascii="Arial" w:hAnsi="Arial" w:cs="Arial"/>
        </w:rPr>
        <w:t xml:space="preserve"> And where </w:t>
      </w:r>
      <w:r w:rsidR="00AF5DB0">
        <w:rPr>
          <w:rFonts w:ascii="Arial" w:hAnsi="Arial" w:cs="Arial"/>
        </w:rPr>
        <w:t xml:space="preserve">forest protection is included among other elements, the forest protection emission reductions will not be eligible </w:t>
      </w:r>
      <w:r w:rsidR="00354BD1">
        <w:rPr>
          <w:rFonts w:ascii="Arial" w:hAnsi="Arial" w:cs="Arial"/>
        </w:rPr>
        <w:t>for</w:t>
      </w:r>
      <w:r w:rsidR="00E37D0E">
        <w:rPr>
          <w:rFonts w:ascii="Arial" w:hAnsi="Arial" w:cs="Arial"/>
        </w:rPr>
        <w:t xml:space="preserve"> Nestlé</w:t>
      </w:r>
      <w:r w:rsidR="005A5F32">
        <w:rPr>
          <w:rFonts w:ascii="Arial" w:hAnsi="Arial" w:cs="Arial"/>
        </w:rPr>
        <w:t xml:space="preserve"> Net Zero claims</w:t>
      </w:r>
      <w:r w:rsidR="00E37D0E">
        <w:rPr>
          <w:rFonts w:ascii="Arial" w:hAnsi="Arial" w:cs="Arial"/>
        </w:rPr>
        <w:t>.</w:t>
      </w:r>
    </w:p>
    <w:p w14:paraId="4F10A5CC" w14:textId="544BA9DB" w:rsidR="00CF3706" w:rsidRDefault="00A6563E" w:rsidP="00333A85">
      <w:pPr>
        <w:pStyle w:val="Heading1"/>
      </w:pPr>
      <w:r>
        <w:t xml:space="preserve">Track </w:t>
      </w:r>
      <w:r w:rsidR="000A49EA">
        <w:t>Two</w:t>
      </w:r>
      <w:r>
        <w:t xml:space="preserve"> </w:t>
      </w:r>
      <w:r w:rsidR="00CF3706">
        <w:t>Evaluation Criteria</w:t>
      </w:r>
    </w:p>
    <w:p w14:paraId="486EDA34" w14:textId="3F05F177" w:rsidR="00C21961" w:rsidRPr="005A6458" w:rsidRDefault="00C21961" w:rsidP="00C21961">
      <w:pPr>
        <w:spacing w:after="0" w:line="240" w:lineRule="auto"/>
        <w:jc w:val="both"/>
        <w:rPr>
          <w:rFonts w:ascii="Arial" w:hAnsi="Arial" w:cs="Arial"/>
        </w:rPr>
      </w:pPr>
      <w:r>
        <w:rPr>
          <w:rFonts w:ascii="Arial" w:hAnsi="Arial" w:cs="Arial"/>
        </w:rPr>
        <w:t>C</w:t>
      </w:r>
      <w:r w:rsidRPr="005A6458">
        <w:rPr>
          <w:rFonts w:ascii="Arial" w:hAnsi="Arial" w:cs="Arial"/>
        </w:rPr>
        <w:t>riteria</w:t>
      </w:r>
      <w:r w:rsidR="00CF41FB">
        <w:rPr>
          <w:rFonts w:ascii="Arial" w:hAnsi="Arial" w:cs="Arial"/>
        </w:rPr>
        <w:t xml:space="preserve"> </w:t>
      </w:r>
      <w:r w:rsidRPr="005A6458">
        <w:rPr>
          <w:rFonts w:ascii="Arial" w:hAnsi="Arial" w:cs="Arial"/>
        </w:rPr>
        <w:t>for project evaluation</w:t>
      </w:r>
      <w:r w:rsidR="00CF41FB">
        <w:rPr>
          <w:rFonts w:ascii="Arial" w:hAnsi="Arial" w:cs="Arial"/>
        </w:rPr>
        <w:t xml:space="preserve"> </w:t>
      </w:r>
      <w:r w:rsidR="00A6563E">
        <w:rPr>
          <w:rFonts w:ascii="Arial" w:hAnsi="Arial" w:cs="Arial"/>
        </w:rPr>
        <w:t xml:space="preserve">under Track </w:t>
      </w:r>
      <w:r w:rsidR="000A49EA">
        <w:rPr>
          <w:rFonts w:ascii="Arial" w:hAnsi="Arial" w:cs="Arial"/>
        </w:rPr>
        <w:t>Two</w:t>
      </w:r>
      <w:r w:rsidR="00A6563E">
        <w:rPr>
          <w:rFonts w:ascii="Arial" w:hAnsi="Arial" w:cs="Arial"/>
        </w:rPr>
        <w:t xml:space="preserve"> </w:t>
      </w:r>
      <w:r w:rsidR="00CF41FB">
        <w:rPr>
          <w:rFonts w:ascii="Arial" w:hAnsi="Arial" w:cs="Arial"/>
        </w:rPr>
        <w:t>will include</w:t>
      </w:r>
      <w:r w:rsidR="000D7EAC">
        <w:rPr>
          <w:rFonts w:ascii="Arial" w:hAnsi="Arial" w:cs="Arial"/>
        </w:rPr>
        <w:t>, without limitation</w:t>
      </w:r>
      <w:r w:rsidRPr="005A6458">
        <w:rPr>
          <w:rFonts w:ascii="Arial" w:hAnsi="Arial" w:cs="Arial"/>
        </w:rPr>
        <w:t>:</w:t>
      </w:r>
    </w:p>
    <w:p w14:paraId="1CF7200C" w14:textId="77777777" w:rsidR="00E77A10" w:rsidRPr="005A6458" w:rsidRDefault="00E77A10" w:rsidP="00E77A10">
      <w:pPr>
        <w:pStyle w:val="ListParagraph"/>
        <w:numPr>
          <w:ilvl w:val="0"/>
          <w:numId w:val="4"/>
        </w:numPr>
        <w:spacing w:after="0" w:line="240" w:lineRule="auto"/>
        <w:jc w:val="both"/>
        <w:rPr>
          <w:rFonts w:ascii="Arial" w:eastAsiaTheme="minorEastAsia" w:hAnsi="Arial" w:cs="Arial"/>
        </w:rPr>
      </w:pPr>
      <w:r w:rsidRPr="04D6EA35">
        <w:rPr>
          <w:rFonts w:ascii="Arial" w:hAnsi="Arial" w:cs="Arial"/>
        </w:rPr>
        <w:t xml:space="preserve">Supply chain link - proximity / connection to </w:t>
      </w:r>
      <w:r w:rsidRPr="003A2CF8">
        <w:rPr>
          <w:rFonts w:ascii="Arial" w:hAnsi="Arial" w:cs="Arial"/>
        </w:rPr>
        <w:t xml:space="preserve">Nestlé </w:t>
      </w:r>
      <w:r w:rsidRPr="04D6EA35">
        <w:rPr>
          <w:rFonts w:ascii="Arial" w:hAnsi="Arial" w:cs="Arial"/>
        </w:rPr>
        <w:t>supply chain</w:t>
      </w:r>
      <w:r>
        <w:rPr>
          <w:rFonts w:ascii="Arial" w:hAnsi="Arial" w:cs="Arial"/>
        </w:rPr>
        <w:t>;</w:t>
      </w:r>
    </w:p>
    <w:p w14:paraId="45E99F17" w14:textId="77C41815" w:rsidR="00CF41FB" w:rsidRDefault="00E4546C" w:rsidP="00C21961">
      <w:pPr>
        <w:pStyle w:val="ListParagraph"/>
        <w:numPr>
          <w:ilvl w:val="0"/>
          <w:numId w:val="4"/>
        </w:numPr>
        <w:spacing w:after="0" w:line="240" w:lineRule="auto"/>
        <w:jc w:val="both"/>
        <w:rPr>
          <w:rFonts w:ascii="Arial" w:hAnsi="Arial" w:cs="Arial"/>
        </w:rPr>
      </w:pPr>
      <w:r>
        <w:rPr>
          <w:rFonts w:ascii="Arial" w:hAnsi="Arial" w:cs="Arial"/>
        </w:rPr>
        <w:t xml:space="preserve">Confidence in quality of emission reductions including measurement approaches, </w:t>
      </w:r>
      <w:r w:rsidR="00CD33B0">
        <w:rPr>
          <w:rFonts w:ascii="Arial" w:hAnsi="Arial" w:cs="Arial"/>
        </w:rPr>
        <w:t>demonstrated</w:t>
      </w:r>
      <w:r>
        <w:rPr>
          <w:rFonts w:ascii="Arial" w:hAnsi="Arial" w:cs="Arial"/>
        </w:rPr>
        <w:t xml:space="preserve"> additionality</w:t>
      </w:r>
      <w:r w:rsidR="007271E6">
        <w:rPr>
          <w:rFonts w:ascii="Arial" w:hAnsi="Arial" w:cs="Arial"/>
        </w:rPr>
        <w:t xml:space="preserve"> and</w:t>
      </w:r>
      <w:r>
        <w:rPr>
          <w:rFonts w:ascii="Arial" w:hAnsi="Arial" w:cs="Arial"/>
        </w:rPr>
        <w:t xml:space="preserve"> permanence</w:t>
      </w:r>
      <w:r w:rsidR="007271E6">
        <w:rPr>
          <w:rFonts w:ascii="Arial" w:hAnsi="Arial" w:cs="Arial"/>
        </w:rPr>
        <w:t>,</w:t>
      </w:r>
      <w:r>
        <w:rPr>
          <w:rFonts w:ascii="Arial" w:hAnsi="Arial" w:cs="Arial"/>
        </w:rPr>
        <w:t xml:space="preserve"> and </w:t>
      </w:r>
      <w:r w:rsidR="00CD33B0">
        <w:rPr>
          <w:rFonts w:ascii="Arial" w:hAnsi="Arial" w:cs="Arial"/>
        </w:rPr>
        <w:t xml:space="preserve">low </w:t>
      </w:r>
      <w:r w:rsidR="007271E6">
        <w:rPr>
          <w:rFonts w:ascii="Arial" w:hAnsi="Arial" w:cs="Arial"/>
        </w:rPr>
        <w:t xml:space="preserve">risk </w:t>
      </w:r>
      <w:r>
        <w:rPr>
          <w:rFonts w:ascii="Arial" w:hAnsi="Arial" w:cs="Arial"/>
        </w:rPr>
        <w:t>of leakage</w:t>
      </w:r>
      <w:r w:rsidR="00AD12DE">
        <w:rPr>
          <w:rFonts w:ascii="Arial" w:hAnsi="Arial" w:cs="Arial"/>
        </w:rPr>
        <w:t xml:space="preserve"> and double counting</w:t>
      </w:r>
    </w:p>
    <w:p w14:paraId="5FB5CE56" w14:textId="0FEE4C19" w:rsidR="00C21961" w:rsidRPr="005A6458" w:rsidRDefault="00C21961" w:rsidP="00C21961">
      <w:pPr>
        <w:pStyle w:val="ListParagraph"/>
        <w:numPr>
          <w:ilvl w:val="0"/>
          <w:numId w:val="4"/>
        </w:numPr>
        <w:spacing w:after="0" w:line="240" w:lineRule="auto"/>
        <w:jc w:val="both"/>
        <w:rPr>
          <w:rFonts w:ascii="Arial" w:hAnsi="Arial" w:cs="Arial"/>
        </w:rPr>
      </w:pPr>
      <w:r w:rsidRPr="04D6EA35">
        <w:rPr>
          <w:rFonts w:ascii="Arial" w:hAnsi="Arial" w:cs="Arial"/>
        </w:rPr>
        <w:t>Scalability and time to scale</w:t>
      </w:r>
    </w:p>
    <w:p w14:paraId="5CB9A417" w14:textId="43EA0DE2" w:rsidR="00C21961" w:rsidRPr="005A6458" w:rsidRDefault="00C21961" w:rsidP="00C21961">
      <w:pPr>
        <w:pStyle w:val="ListParagraph"/>
        <w:numPr>
          <w:ilvl w:val="0"/>
          <w:numId w:val="4"/>
        </w:numPr>
        <w:spacing w:after="0" w:line="240" w:lineRule="auto"/>
        <w:jc w:val="both"/>
        <w:rPr>
          <w:rFonts w:ascii="Arial" w:hAnsi="Arial" w:cs="Arial"/>
        </w:rPr>
      </w:pPr>
      <w:r w:rsidRPr="005A6458">
        <w:rPr>
          <w:rFonts w:ascii="Arial" w:hAnsi="Arial" w:cs="Arial"/>
        </w:rPr>
        <w:t>Cost per t</w:t>
      </w:r>
      <w:r>
        <w:rPr>
          <w:rFonts w:ascii="Arial" w:hAnsi="Arial" w:cs="Arial"/>
        </w:rPr>
        <w:t xml:space="preserve"> </w:t>
      </w:r>
      <w:r w:rsidRPr="005A6458">
        <w:rPr>
          <w:rFonts w:ascii="Arial" w:hAnsi="Arial" w:cs="Arial"/>
        </w:rPr>
        <w:t>CO</w:t>
      </w:r>
      <w:r w:rsidRPr="00C21961">
        <w:rPr>
          <w:rFonts w:ascii="Arial" w:hAnsi="Arial" w:cs="Arial"/>
          <w:vertAlign w:val="subscript"/>
        </w:rPr>
        <w:t>2</w:t>
      </w:r>
      <w:r w:rsidRPr="005A6458">
        <w:rPr>
          <w:rFonts w:ascii="Arial" w:hAnsi="Arial" w:cs="Arial"/>
        </w:rPr>
        <w:t>e</w:t>
      </w:r>
    </w:p>
    <w:p w14:paraId="7117F5FD" w14:textId="485D3C4E" w:rsidR="00E77A10" w:rsidRDefault="00E77A10" w:rsidP="00E77A10">
      <w:pPr>
        <w:pStyle w:val="ListParagraph"/>
        <w:numPr>
          <w:ilvl w:val="0"/>
          <w:numId w:val="4"/>
        </w:numPr>
        <w:spacing w:after="0" w:line="240" w:lineRule="auto"/>
        <w:jc w:val="both"/>
        <w:rPr>
          <w:rFonts w:ascii="Arial" w:hAnsi="Arial" w:cs="Arial"/>
        </w:rPr>
      </w:pPr>
      <w:r>
        <w:rPr>
          <w:rFonts w:ascii="Arial" w:hAnsi="Arial" w:cs="Arial"/>
        </w:rPr>
        <w:t>Readiness for implementation</w:t>
      </w:r>
      <w:r w:rsidR="00AF32FE">
        <w:rPr>
          <w:rFonts w:ascii="Arial" w:hAnsi="Arial" w:cs="Arial"/>
        </w:rPr>
        <w:t xml:space="preserve"> within the next 12 months</w:t>
      </w:r>
      <w:r>
        <w:rPr>
          <w:rFonts w:ascii="Arial" w:hAnsi="Arial" w:cs="Arial"/>
        </w:rPr>
        <w:t xml:space="preserve"> </w:t>
      </w:r>
    </w:p>
    <w:p w14:paraId="267044EA" w14:textId="4F9528E7" w:rsidR="009E1AC6" w:rsidRDefault="00C21961" w:rsidP="00E4546C">
      <w:pPr>
        <w:pStyle w:val="ListParagraph"/>
        <w:numPr>
          <w:ilvl w:val="0"/>
          <w:numId w:val="4"/>
        </w:numPr>
        <w:spacing w:after="0" w:line="240" w:lineRule="auto"/>
        <w:jc w:val="both"/>
        <w:rPr>
          <w:rFonts w:ascii="Arial" w:hAnsi="Arial" w:cs="Arial"/>
        </w:rPr>
      </w:pPr>
      <w:r w:rsidRPr="005A6458">
        <w:rPr>
          <w:rFonts w:ascii="Arial" w:hAnsi="Arial" w:cs="Arial"/>
        </w:rPr>
        <w:t>Supplier &amp; farmer engagement</w:t>
      </w:r>
    </w:p>
    <w:p w14:paraId="5D3D01F8" w14:textId="42B01A1A" w:rsidR="00924F14" w:rsidRDefault="00924F14" w:rsidP="00E4546C">
      <w:pPr>
        <w:pStyle w:val="ListParagraph"/>
        <w:numPr>
          <w:ilvl w:val="0"/>
          <w:numId w:val="4"/>
        </w:numPr>
        <w:spacing w:after="0" w:line="240" w:lineRule="auto"/>
        <w:jc w:val="both"/>
        <w:rPr>
          <w:rFonts w:ascii="Arial" w:hAnsi="Arial" w:cs="Arial"/>
        </w:rPr>
      </w:pPr>
      <w:r w:rsidRPr="36B96AD0">
        <w:rPr>
          <w:rFonts w:ascii="Arial" w:hAnsi="Arial" w:cs="Arial"/>
        </w:rPr>
        <w:t xml:space="preserve">Social &amp; environmental </w:t>
      </w:r>
      <w:r w:rsidR="00767049" w:rsidRPr="36B96AD0">
        <w:rPr>
          <w:rFonts w:ascii="Arial" w:hAnsi="Arial" w:cs="Arial"/>
        </w:rPr>
        <w:t>safeguards and co-benefits</w:t>
      </w:r>
      <w:r w:rsidR="157F387F" w:rsidRPr="36B96AD0">
        <w:rPr>
          <w:rFonts w:ascii="Arial" w:hAnsi="Arial" w:cs="Arial"/>
        </w:rPr>
        <w:t xml:space="preserve"> including biodiversity conservation, water management and/or liv</w:t>
      </w:r>
      <w:r w:rsidR="1A10AEF8" w:rsidRPr="36B96AD0">
        <w:rPr>
          <w:rFonts w:ascii="Arial" w:hAnsi="Arial" w:cs="Arial"/>
        </w:rPr>
        <w:t>elihoods improvements.</w:t>
      </w:r>
    </w:p>
    <w:p w14:paraId="2BF5A028" w14:textId="488BF58A" w:rsidR="00E4546C" w:rsidRDefault="00E4546C" w:rsidP="00E4546C">
      <w:pPr>
        <w:spacing w:after="0" w:line="240" w:lineRule="auto"/>
        <w:jc w:val="both"/>
        <w:rPr>
          <w:rFonts w:ascii="Arial" w:hAnsi="Arial" w:cs="Arial"/>
        </w:rPr>
      </w:pPr>
    </w:p>
    <w:p w14:paraId="666CB6D3" w14:textId="77777777" w:rsidR="005C36A0" w:rsidRDefault="005C36A0" w:rsidP="00E4546C">
      <w:pPr>
        <w:spacing w:after="0" w:line="240" w:lineRule="auto"/>
        <w:jc w:val="both"/>
        <w:rPr>
          <w:rFonts w:ascii="Arial" w:hAnsi="Arial" w:cs="Arial"/>
        </w:rPr>
      </w:pPr>
    </w:p>
    <w:p w14:paraId="2820F4ED" w14:textId="7C691848" w:rsidR="005C36A0" w:rsidRPr="0099356A" w:rsidRDefault="00603717" w:rsidP="002210DD">
      <w:pPr>
        <w:pStyle w:val="Heading2"/>
      </w:pPr>
      <w:r w:rsidRPr="0099356A">
        <w:t>Other relevant information</w:t>
      </w:r>
    </w:p>
    <w:p w14:paraId="2E4EEB1C" w14:textId="77777777" w:rsidR="005C36A0" w:rsidRDefault="005C36A0" w:rsidP="00E4546C">
      <w:pPr>
        <w:spacing w:after="0" w:line="240" w:lineRule="auto"/>
        <w:jc w:val="both"/>
        <w:rPr>
          <w:rFonts w:ascii="Arial" w:hAnsi="Arial" w:cs="Arial"/>
        </w:rPr>
      </w:pPr>
    </w:p>
    <w:p w14:paraId="18DF7A34" w14:textId="34C9A5ED" w:rsidR="005A40DF" w:rsidRDefault="00E4546C" w:rsidP="00E4546C">
      <w:pPr>
        <w:spacing w:after="0" w:line="240" w:lineRule="auto"/>
        <w:jc w:val="both"/>
        <w:rPr>
          <w:rFonts w:ascii="Arial" w:hAnsi="Arial" w:cs="Arial"/>
        </w:rPr>
      </w:pPr>
      <w:r>
        <w:rPr>
          <w:rFonts w:ascii="Arial" w:hAnsi="Arial" w:cs="Arial"/>
        </w:rPr>
        <w:t xml:space="preserve">Projects seeking consideration under TRACK </w:t>
      </w:r>
      <w:r w:rsidR="00AF32FE">
        <w:rPr>
          <w:rFonts w:ascii="Arial" w:hAnsi="Arial" w:cs="Arial"/>
        </w:rPr>
        <w:t>TWO</w:t>
      </w:r>
      <w:r w:rsidR="009473AC">
        <w:rPr>
          <w:rFonts w:ascii="Arial" w:hAnsi="Arial" w:cs="Arial"/>
        </w:rPr>
        <w:t xml:space="preserve"> </w:t>
      </w:r>
      <w:r>
        <w:rPr>
          <w:rFonts w:ascii="Arial" w:hAnsi="Arial" w:cs="Arial"/>
        </w:rPr>
        <w:t xml:space="preserve">shall complete </w:t>
      </w:r>
      <w:r w:rsidR="002B4F4B">
        <w:rPr>
          <w:rFonts w:ascii="Arial" w:hAnsi="Arial" w:cs="Arial"/>
        </w:rPr>
        <w:t xml:space="preserve">the </w:t>
      </w:r>
      <w:r>
        <w:rPr>
          <w:rFonts w:ascii="Arial" w:hAnsi="Arial" w:cs="Arial"/>
        </w:rPr>
        <w:t xml:space="preserve">RFP application form available </w:t>
      </w:r>
      <w:hyperlink r:id="rId14">
        <w:r w:rsidR="00C22848" w:rsidRPr="680D2E48">
          <w:rPr>
            <w:rStyle w:val="Hyperlink"/>
            <w:rFonts w:ascii="Arial" w:hAnsi="Arial" w:cs="Arial"/>
          </w:rPr>
          <w:t>here</w:t>
        </w:r>
      </w:hyperlink>
      <w:r w:rsidRPr="680D2E48">
        <w:rPr>
          <w:rFonts w:ascii="Arial" w:hAnsi="Arial" w:cs="Arial"/>
        </w:rPr>
        <w:t>.</w:t>
      </w:r>
      <w:r>
        <w:rPr>
          <w:rFonts w:ascii="Arial" w:hAnsi="Arial" w:cs="Arial"/>
        </w:rPr>
        <w:t xml:space="preserve"> Application forms must be submitted </w:t>
      </w:r>
      <w:r w:rsidRPr="002210DD">
        <w:rPr>
          <w:rFonts w:ascii="Arial" w:hAnsi="Arial" w:cs="Arial"/>
          <w:b/>
          <w:bCs/>
        </w:rPr>
        <w:t xml:space="preserve">by </w:t>
      </w:r>
      <w:r w:rsidR="00AF32FE" w:rsidRPr="0012097E">
        <w:rPr>
          <w:rFonts w:ascii="Arial" w:hAnsi="Arial" w:cs="Arial"/>
          <w:b/>
          <w:bCs/>
          <w:highlight w:val="yellow"/>
        </w:rPr>
        <w:t>July</w:t>
      </w:r>
      <w:r w:rsidRPr="0012097E">
        <w:rPr>
          <w:rFonts w:ascii="Arial" w:hAnsi="Arial" w:cs="Arial"/>
          <w:b/>
          <w:bCs/>
          <w:highlight w:val="yellow"/>
        </w:rPr>
        <w:t xml:space="preserve"> </w:t>
      </w:r>
      <w:r w:rsidR="00D352BD">
        <w:rPr>
          <w:rFonts w:ascii="Arial" w:hAnsi="Arial" w:cs="Arial"/>
          <w:b/>
          <w:bCs/>
          <w:highlight w:val="yellow"/>
        </w:rPr>
        <w:t>30</w:t>
      </w:r>
      <w:r w:rsidR="00D352BD" w:rsidRPr="005C7EB4">
        <w:rPr>
          <w:rFonts w:ascii="Arial" w:hAnsi="Arial" w:cs="Arial"/>
          <w:b/>
          <w:bCs/>
          <w:highlight w:val="yellow"/>
          <w:vertAlign w:val="superscript"/>
        </w:rPr>
        <w:t>th</w:t>
      </w:r>
      <w:r w:rsidR="00D352BD">
        <w:rPr>
          <w:rFonts w:ascii="Arial" w:hAnsi="Arial" w:cs="Arial"/>
          <w:b/>
          <w:bCs/>
          <w:highlight w:val="yellow"/>
        </w:rPr>
        <w:t xml:space="preserve"> </w:t>
      </w:r>
      <w:r w:rsidRPr="0012097E">
        <w:rPr>
          <w:rFonts w:ascii="Arial" w:hAnsi="Arial" w:cs="Arial"/>
          <w:b/>
          <w:bCs/>
          <w:highlight w:val="yellow"/>
        </w:rPr>
        <w:t>2021</w:t>
      </w:r>
      <w:r>
        <w:rPr>
          <w:rFonts w:ascii="Arial" w:hAnsi="Arial" w:cs="Arial"/>
        </w:rPr>
        <w:t xml:space="preserve"> to</w:t>
      </w:r>
      <w:r w:rsidRPr="680D2E48">
        <w:rPr>
          <w:rFonts w:ascii="Arial" w:hAnsi="Arial" w:cs="Arial"/>
        </w:rPr>
        <w:t xml:space="preserve"> </w:t>
      </w:r>
      <w:hyperlink r:id="rId15">
        <w:r w:rsidR="164DA2F6" w:rsidRPr="00EF6D85">
          <w:rPr>
            <w:rStyle w:val="Hyperlink"/>
            <w:rFonts w:ascii="Arial" w:hAnsi="Arial" w:cs="Arial"/>
          </w:rPr>
          <w:t>ClimateRFP</w:t>
        </w:r>
        <w:r w:rsidR="00CF08B3" w:rsidRPr="00EF6D85">
          <w:rPr>
            <w:rStyle w:val="Hyperlink"/>
            <w:rFonts w:ascii="Arial" w:hAnsi="Arial" w:cs="Arial"/>
          </w:rPr>
          <w:t>@nestle.com</w:t>
        </w:r>
      </w:hyperlink>
      <w:r w:rsidR="007248F5">
        <w:rPr>
          <w:rFonts w:ascii="Arial" w:hAnsi="Arial" w:cs="Arial"/>
        </w:rPr>
        <w:t xml:space="preserve"> and </w:t>
      </w:r>
      <w:hyperlink r:id="rId16" w:history="1">
        <w:r w:rsidR="007248F5" w:rsidRPr="00C86264">
          <w:rPr>
            <w:rStyle w:val="Hyperlink"/>
            <w:rFonts w:ascii="Arial" w:hAnsi="Arial" w:cs="Arial"/>
          </w:rPr>
          <w:t>NestleRFP@winrock.org</w:t>
        </w:r>
      </w:hyperlink>
      <w:r w:rsidR="007248F5">
        <w:rPr>
          <w:rFonts w:ascii="Arial" w:hAnsi="Arial" w:cs="Arial"/>
        </w:rPr>
        <w:t>.</w:t>
      </w:r>
    </w:p>
    <w:p w14:paraId="1A645A87" w14:textId="77777777" w:rsidR="007248F5" w:rsidRDefault="007248F5" w:rsidP="00E4546C">
      <w:pPr>
        <w:spacing w:after="0" w:line="240" w:lineRule="auto"/>
        <w:jc w:val="both"/>
        <w:rPr>
          <w:rFonts w:ascii="Arial" w:hAnsi="Arial" w:cs="Arial"/>
        </w:rPr>
      </w:pPr>
    </w:p>
    <w:p w14:paraId="3C579051" w14:textId="04359CD5" w:rsidR="00E4546C" w:rsidRDefault="003F1D95" w:rsidP="00E4546C">
      <w:pPr>
        <w:spacing w:after="0" w:line="240" w:lineRule="auto"/>
        <w:jc w:val="both"/>
        <w:rPr>
          <w:rFonts w:ascii="Arial" w:hAnsi="Arial" w:cs="Arial"/>
        </w:rPr>
      </w:pPr>
      <w:r>
        <w:rPr>
          <w:rFonts w:ascii="Arial" w:hAnsi="Arial" w:cs="Arial"/>
        </w:rPr>
        <w:t xml:space="preserve">The organization and evaluation </w:t>
      </w:r>
      <w:r w:rsidR="006D392D">
        <w:rPr>
          <w:rFonts w:ascii="Arial" w:hAnsi="Arial" w:cs="Arial"/>
        </w:rPr>
        <w:t xml:space="preserve">of this RFP is </w:t>
      </w:r>
      <w:r w:rsidR="00D25C49">
        <w:rPr>
          <w:rFonts w:ascii="Arial" w:hAnsi="Arial" w:cs="Arial"/>
        </w:rPr>
        <w:t xml:space="preserve">being supported by </w:t>
      </w:r>
      <w:r w:rsidR="005A40DF">
        <w:rPr>
          <w:rFonts w:ascii="Arial" w:hAnsi="Arial" w:cs="Arial"/>
        </w:rPr>
        <w:t>Winrock International</w:t>
      </w:r>
      <w:r w:rsidR="00D25C49">
        <w:rPr>
          <w:rFonts w:ascii="Arial" w:hAnsi="Arial" w:cs="Arial"/>
        </w:rPr>
        <w:t xml:space="preserve">, who will receive </w:t>
      </w:r>
      <w:r w:rsidR="00193446">
        <w:rPr>
          <w:rFonts w:ascii="Arial" w:hAnsi="Arial" w:cs="Arial"/>
        </w:rPr>
        <w:t xml:space="preserve">a </w:t>
      </w:r>
      <w:r w:rsidR="00D25C49">
        <w:rPr>
          <w:rFonts w:ascii="Arial" w:hAnsi="Arial" w:cs="Arial"/>
        </w:rPr>
        <w:t xml:space="preserve">copy of the proposals </w:t>
      </w:r>
      <w:r w:rsidR="006A6B7D">
        <w:rPr>
          <w:rFonts w:ascii="Arial" w:hAnsi="Arial" w:cs="Arial"/>
        </w:rPr>
        <w:t xml:space="preserve">and other documents </w:t>
      </w:r>
      <w:r w:rsidR="00D25C49">
        <w:rPr>
          <w:rFonts w:ascii="Arial" w:hAnsi="Arial" w:cs="Arial"/>
        </w:rPr>
        <w:t xml:space="preserve">in order to advise Nestlé on this process. </w:t>
      </w:r>
      <w:r w:rsidR="00D25C49">
        <w:rPr>
          <w:rFonts w:ascii="Arial" w:hAnsi="Arial" w:cs="Arial"/>
        </w:rPr>
        <w:lastRenderedPageBreak/>
        <w:t>Other Nestlé consultants may be engaged on a case-by-case basis, in the evaluation of particular projects</w:t>
      </w:r>
      <w:r w:rsidR="003A03DB">
        <w:rPr>
          <w:rFonts w:ascii="Arial" w:hAnsi="Arial" w:cs="Arial"/>
        </w:rPr>
        <w:t>.</w:t>
      </w:r>
      <w:r w:rsidR="00E4546C">
        <w:rPr>
          <w:rFonts w:ascii="Arial" w:hAnsi="Arial" w:cs="Arial"/>
        </w:rPr>
        <w:t xml:space="preserve"> </w:t>
      </w:r>
    </w:p>
    <w:p w14:paraId="7485EC05" w14:textId="50BC658A" w:rsidR="00E4546C" w:rsidRDefault="00E4546C" w:rsidP="00E4546C">
      <w:pPr>
        <w:spacing w:after="0" w:line="240" w:lineRule="auto"/>
        <w:jc w:val="both"/>
        <w:rPr>
          <w:rFonts w:ascii="Arial" w:hAnsi="Arial" w:cs="Arial"/>
        </w:rPr>
      </w:pPr>
    </w:p>
    <w:p w14:paraId="6690445C" w14:textId="22EDEE59" w:rsidR="00E4546C" w:rsidRDefault="00E4546C" w:rsidP="00E4546C">
      <w:pPr>
        <w:spacing w:after="0" w:line="240" w:lineRule="auto"/>
        <w:jc w:val="both"/>
        <w:rPr>
          <w:rFonts w:ascii="Arial" w:hAnsi="Arial" w:cs="Arial"/>
        </w:rPr>
      </w:pPr>
      <w:r>
        <w:rPr>
          <w:rFonts w:ascii="Arial" w:hAnsi="Arial" w:cs="Arial"/>
        </w:rPr>
        <w:t xml:space="preserve">A webinar will be held on </w:t>
      </w:r>
      <w:r w:rsidR="00D352BD">
        <w:rPr>
          <w:rFonts w:ascii="Arial" w:hAnsi="Arial" w:cs="Arial"/>
          <w:highlight w:val="yellow"/>
        </w:rPr>
        <w:t>July</w:t>
      </w:r>
      <w:r w:rsidR="00D352BD" w:rsidRPr="001D0F0D">
        <w:rPr>
          <w:rFonts w:ascii="Arial" w:hAnsi="Arial" w:cs="Arial"/>
          <w:highlight w:val="yellow"/>
        </w:rPr>
        <w:t xml:space="preserve"> </w:t>
      </w:r>
      <w:r w:rsidR="0003510A" w:rsidRPr="001D0F0D">
        <w:rPr>
          <w:rFonts w:ascii="Arial" w:hAnsi="Arial" w:cs="Arial"/>
          <w:highlight w:val="yellow"/>
        </w:rPr>
        <w:t>9</w:t>
      </w:r>
      <w:r w:rsidR="0003510A" w:rsidRPr="001D0F0D">
        <w:rPr>
          <w:rFonts w:ascii="Arial" w:hAnsi="Arial" w:cs="Arial"/>
          <w:highlight w:val="yellow"/>
          <w:vertAlign w:val="superscript"/>
        </w:rPr>
        <w:t>th</w:t>
      </w:r>
      <w:r w:rsidR="003F70DB">
        <w:rPr>
          <w:rFonts w:ascii="Arial" w:hAnsi="Arial" w:cs="Arial"/>
        </w:rPr>
        <w:t xml:space="preserve"> </w:t>
      </w:r>
      <w:r>
        <w:rPr>
          <w:rFonts w:ascii="Arial" w:hAnsi="Arial" w:cs="Arial"/>
        </w:rPr>
        <w:t>on the RFP</w:t>
      </w:r>
      <w:r w:rsidR="003B4C7F">
        <w:rPr>
          <w:rFonts w:ascii="Arial" w:hAnsi="Arial" w:cs="Arial"/>
        </w:rPr>
        <w:t xml:space="preserve">; please express interest to </w:t>
      </w:r>
      <w:hyperlink r:id="rId17" w:history="1">
        <w:r w:rsidR="003B4C7F" w:rsidRPr="00826D8D">
          <w:rPr>
            <w:rStyle w:val="Hyperlink"/>
            <w:rFonts w:ascii="Arial" w:hAnsi="Arial" w:cs="Arial"/>
          </w:rPr>
          <w:t>NestleRFP@winrock.org</w:t>
        </w:r>
      </w:hyperlink>
      <w:r w:rsidR="003B4C7F">
        <w:rPr>
          <w:rFonts w:ascii="Arial" w:hAnsi="Arial" w:cs="Arial"/>
        </w:rPr>
        <w:t xml:space="preserve"> by </w:t>
      </w:r>
      <w:r w:rsidR="003F70DB">
        <w:rPr>
          <w:rFonts w:ascii="Arial" w:hAnsi="Arial" w:cs="Arial"/>
          <w:highlight w:val="yellow"/>
        </w:rPr>
        <w:t>July</w:t>
      </w:r>
      <w:r w:rsidR="003F70DB" w:rsidRPr="0012097E">
        <w:rPr>
          <w:rFonts w:ascii="Arial" w:hAnsi="Arial" w:cs="Arial"/>
          <w:highlight w:val="yellow"/>
        </w:rPr>
        <w:t xml:space="preserve"> </w:t>
      </w:r>
      <w:r w:rsidR="006C1171">
        <w:rPr>
          <w:rFonts w:ascii="Arial" w:hAnsi="Arial" w:cs="Arial"/>
          <w:highlight w:val="yellow"/>
        </w:rPr>
        <w:t>7</w:t>
      </w:r>
      <w:r w:rsidR="006C1171">
        <w:rPr>
          <w:rFonts w:ascii="Arial" w:hAnsi="Arial" w:cs="Arial"/>
          <w:highlight w:val="yellow"/>
          <w:vertAlign w:val="superscript"/>
        </w:rPr>
        <w:t>th</w:t>
      </w:r>
      <w:r w:rsidR="003B4C7F">
        <w:rPr>
          <w:rFonts w:ascii="Arial" w:hAnsi="Arial" w:cs="Arial"/>
        </w:rPr>
        <w:t xml:space="preserve"> to </w:t>
      </w:r>
      <w:r w:rsidR="008B40C1">
        <w:rPr>
          <w:rFonts w:ascii="Arial" w:hAnsi="Arial" w:cs="Arial"/>
        </w:rPr>
        <w:t>receive an invi</w:t>
      </w:r>
      <w:r w:rsidR="00724442">
        <w:rPr>
          <w:rFonts w:ascii="Arial" w:hAnsi="Arial" w:cs="Arial"/>
        </w:rPr>
        <w:t>tation.</w:t>
      </w:r>
      <w:r>
        <w:rPr>
          <w:rFonts w:ascii="Arial" w:hAnsi="Arial" w:cs="Arial"/>
        </w:rPr>
        <w:t xml:space="preserve"> </w:t>
      </w:r>
      <w:r w:rsidR="00724442">
        <w:rPr>
          <w:rFonts w:ascii="Arial" w:hAnsi="Arial" w:cs="Arial"/>
        </w:rPr>
        <w:t>Q</w:t>
      </w:r>
      <w:r>
        <w:rPr>
          <w:rFonts w:ascii="Arial" w:hAnsi="Arial" w:cs="Arial"/>
        </w:rPr>
        <w:t xml:space="preserve">uestions may be asked at any time to: </w:t>
      </w:r>
      <w:hyperlink r:id="rId18" w:history="1">
        <w:r w:rsidRPr="00C86264">
          <w:rPr>
            <w:rStyle w:val="Hyperlink"/>
            <w:rFonts w:ascii="Arial" w:hAnsi="Arial" w:cs="Arial"/>
          </w:rPr>
          <w:t>NestleRFP@winrock.org</w:t>
        </w:r>
      </w:hyperlink>
      <w:r>
        <w:rPr>
          <w:rFonts w:ascii="Arial" w:hAnsi="Arial" w:cs="Arial"/>
        </w:rPr>
        <w:t xml:space="preserve"> </w:t>
      </w:r>
    </w:p>
    <w:p w14:paraId="2D2BDC33" w14:textId="77777777" w:rsidR="005C7C7D" w:rsidRDefault="005C7C7D" w:rsidP="00E4546C">
      <w:pPr>
        <w:spacing w:after="0" w:line="240" w:lineRule="auto"/>
        <w:jc w:val="both"/>
        <w:rPr>
          <w:rFonts w:ascii="Arial" w:hAnsi="Arial" w:cs="Arial"/>
        </w:rPr>
      </w:pPr>
    </w:p>
    <w:p w14:paraId="0DAD4563" w14:textId="77777777" w:rsidR="00FB68BA" w:rsidRDefault="00FB68BA" w:rsidP="00E4546C">
      <w:pPr>
        <w:spacing w:after="0" w:line="240" w:lineRule="auto"/>
        <w:jc w:val="both"/>
        <w:rPr>
          <w:rFonts w:ascii="Arial" w:hAnsi="Arial" w:cs="Arial"/>
        </w:rPr>
      </w:pPr>
    </w:p>
    <w:p w14:paraId="0CF707AA" w14:textId="458ECFDB" w:rsidR="00FB68BA" w:rsidRPr="00193446" w:rsidRDefault="00FB68BA" w:rsidP="00BD40A6">
      <w:pPr>
        <w:pStyle w:val="Heading2"/>
      </w:pPr>
      <w:r w:rsidRPr="00193446">
        <w:t>RFP terms and conditions</w:t>
      </w:r>
    </w:p>
    <w:p w14:paraId="7BEDB815" w14:textId="77777777" w:rsidR="00FB68BA" w:rsidRPr="00193446" w:rsidRDefault="00FB68BA" w:rsidP="00BD40A6">
      <w:pPr>
        <w:pStyle w:val="Heading2"/>
      </w:pPr>
    </w:p>
    <w:p w14:paraId="69BBE7BA" w14:textId="3BA17EAC" w:rsidR="00FB68BA" w:rsidRPr="00FB68BA" w:rsidRDefault="00FB68BA" w:rsidP="00FB68BA">
      <w:pPr>
        <w:spacing w:after="0" w:line="240" w:lineRule="auto"/>
        <w:jc w:val="both"/>
        <w:rPr>
          <w:rFonts w:ascii="Arial" w:hAnsi="Arial" w:cs="Arial"/>
        </w:rPr>
      </w:pPr>
      <w:r w:rsidRPr="00FB68BA">
        <w:rPr>
          <w:rFonts w:ascii="Arial" w:hAnsi="Arial" w:cs="Arial"/>
        </w:rPr>
        <w:t xml:space="preserve">These </w:t>
      </w:r>
      <w:r>
        <w:rPr>
          <w:rFonts w:ascii="Arial" w:hAnsi="Arial" w:cs="Arial"/>
        </w:rPr>
        <w:t>RFP</w:t>
      </w:r>
      <w:r w:rsidRPr="00FB68BA">
        <w:rPr>
          <w:rFonts w:ascii="Arial" w:hAnsi="Arial" w:cs="Arial"/>
        </w:rPr>
        <w:t xml:space="preserve"> Terms and Conditions (these “Terms”) govern the </w:t>
      </w:r>
      <w:r w:rsidR="00DD5C44">
        <w:rPr>
          <w:rFonts w:ascii="Arial" w:hAnsi="Arial" w:cs="Arial"/>
        </w:rPr>
        <w:t>RFP</w:t>
      </w:r>
      <w:r w:rsidRPr="00FB68BA">
        <w:rPr>
          <w:rFonts w:ascii="Arial" w:hAnsi="Arial" w:cs="Arial"/>
        </w:rPr>
        <w:t xml:space="preserve">. Any terms and conditions in </w:t>
      </w:r>
      <w:r w:rsidR="00494C1C">
        <w:rPr>
          <w:rFonts w:ascii="Arial" w:hAnsi="Arial" w:cs="Arial"/>
        </w:rPr>
        <w:t>RFP</w:t>
      </w:r>
      <w:r w:rsidRPr="00FB68BA">
        <w:rPr>
          <w:rFonts w:ascii="Arial" w:hAnsi="Arial" w:cs="Arial"/>
        </w:rPr>
        <w:t>’s</w:t>
      </w:r>
      <w:r w:rsidR="00494C1C">
        <w:rPr>
          <w:rFonts w:ascii="Arial" w:hAnsi="Arial" w:cs="Arial"/>
        </w:rPr>
        <w:t xml:space="preserve"> participants</w:t>
      </w:r>
      <w:r w:rsidRPr="00FB68BA">
        <w:rPr>
          <w:rFonts w:ascii="Arial" w:hAnsi="Arial" w:cs="Arial"/>
        </w:rPr>
        <w:t xml:space="preserve"> </w:t>
      </w:r>
      <w:r w:rsidR="005E24FD">
        <w:rPr>
          <w:rFonts w:ascii="Arial" w:hAnsi="Arial" w:cs="Arial"/>
        </w:rPr>
        <w:t xml:space="preserve">(the “Participants”) </w:t>
      </w:r>
      <w:r w:rsidRPr="00FB68BA">
        <w:rPr>
          <w:rFonts w:ascii="Arial" w:hAnsi="Arial" w:cs="Arial"/>
        </w:rPr>
        <w:t>quotation</w:t>
      </w:r>
      <w:r w:rsidR="00494C1C">
        <w:rPr>
          <w:rFonts w:ascii="Arial" w:hAnsi="Arial" w:cs="Arial"/>
        </w:rPr>
        <w:t>s</w:t>
      </w:r>
      <w:r w:rsidRPr="00FB68BA">
        <w:rPr>
          <w:rFonts w:ascii="Arial" w:hAnsi="Arial" w:cs="Arial"/>
        </w:rPr>
        <w:t xml:space="preserve"> or proposal</w:t>
      </w:r>
      <w:r w:rsidR="00494C1C">
        <w:rPr>
          <w:rFonts w:ascii="Arial" w:hAnsi="Arial" w:cs="Arial"/>
        </w:rPr>
        <w:t>s</w:t>
      </w:r>
      <w:r w:rsidRPr="00FB68BA">
        <w:rPr>
          <w:rFonts w:ascii="Arial" w:hAnsi="Arial" w:cs="Arial"/>
        </w:rPr>
        <w:t xml:space="preserve"> that contradict these Terms will not apply. </w:t>
      </w:r>
    </w:p>
    <w:p w14:paraId="68B5AC33" w14:textId="77777777" w:rsidR="00FB68BA" w:rsidRPr="00FB68BA" w:rsidRDefault="00FB68BA" w:rsidP="00FB68BA">
      <w:pPr>
        <w:spacing w:after="0" w:line="240" w:lineRule="auto"/>
        <w:jc w:val="both"/>
        <w:rPr>
          <w:rFonts w:ascii="Arial" w:hAnsi="Arial" w:cs="Arial"/>
        </w:rPr>
      </w:pPr>
    </w:p>
    <w:p w14:paraId="1C9C145E" w14:textId="1D6F0C8D" w:rsidR="00FB68BA" w:rsidRPr="00FB68BA" w:rsidRDefault="00FB68BA" w:rsidP="00BD40A6">
      <w:pPr>
        <w:spacing w:after="0" w:line="240" w:lineRule="auto"/>
        <w:ind w:left="630" w:hanging="630"/>
        <w:jc w:val="both"/>
        <w:rPr>
          <w:rFonts w:ascii="Arial" w:hAnsi="Arial" w:cs="Arial"/>
        </w:rPr>
      </w:pPr>
      <w:r w:rsidRPr="00FB68BA">
        <w:rPr>
          <w:rFonts w:ascii="Arial" w:hAnsi="Arial" w:cs="Arial"/>
        </w:rPr>
        <w:t>1.</w:t>
      </w:r>
      <w:r w:rsidRPr="00FB68BA">
        <w:rPr>
          <w:rFonts w:ascii="Arial" w:hAnsi="Arial" w:cs="Arial"/>
        </w:rPr>
        <w:tab/>
      </w:r>
      <w:r w:rsidR="00494C1C">
        <w:rPr>
          <w:rFonts w:ascii="Arial" w:hAnsi="Arial" w:cs="Arial"/>
        </w:rPr>
        <w:t xml:space="preserve">Participants </w:t>
      </w:r>
      <w:r w:rsidRPr="00FB68BA">
        <w:rPr>
          <w:rFonts w:ascii="Arial" w:hAnsi="Arial" w:cs="Arial"/>
        </w:rPr>
        <w:t xml:space="preserve">participate in the </w:t>
      </w:r>
      <w:r w:rsidR="00494C1C">
        <w:rPr>
          <w:rFonts w:ascii="Arial" w:hAnsi="Arial" w:cs="Arial"/>
        </w:rPr>
        <w:t>RFP</w:t>
      </w:r>
      <w:r w:rsidRPr="00FB68BA">
        <w:rPr>
          <w:rFonts w:ascii="Arial" w:hAnsi="Arial" w:cs="Arial"/>
        </w:rPr>
        <w:t xml:space="preserve"> at </w:t>
      </w:r>
      <w:r w:rsidR="00B706A4">
        <w:rPr>
          <w:rFonts w:ascii="Arial" w:hAnsi="Arial" w:cs="Arial"/>
        </w:rPr>
        <w:t>their</w:t>
      </w:r>
      <w:r w:rsidRPr="00FB68BA">
        <w:rPr>
          <w:rFonts w:ascii="Arial" w:hAnsi="Arial" w:cs="Arial"/>
        </w:rPr>
        <w:t xml:space="preserve"> own cost.</w:t>
      </w:r>
    </w:p>
    <w:p w14:paraId="2AC62CF2" w14:textId="324D4FF8" w:rsidR="00FB68BA" w:rsidRPr="00FB68BA" w:rsidRDefault="00FB68BA" w:rsidP="00BD40A6">
      <w:pPr>
        <w:spacing w:after="0" w:line="240" w:lineRule="auto"/>
        <w:ind w:left="630" w:hanging="630"/>
        <w:jc w:val="both"/>
        <w:rPr>
          <w:rFonts w:ascii="Arial" w:hAnsi="Arial" w:cs="Arial"/>
        </w:rPr>
      </w:pPr>
      <w:r w:rsidRPr="00FB68BA">
        <w:rPr>
          <w:rFonts w:ascii="Arial" w:hAnsi="Arial" w:cs="Arial"/>
        </w:rPr>
        <w:t>2.</w:t>
      </w:r>
      <w:r w:rsidRPr="00FB68BA">
        <w:rPr>
          <w:rFonts w:ascii="Arial" w:hAnsi="Arial" w:cs="Arial"/>
        </w:rPr>
        <w:tab/>
      </w:r>
      <w:r w:rsidR="00351495">
        <w:rPr>
          <w:rFonts w:ascii="Arial" w:hAnsi="Arial" w:cs="Arial"/>
        </w:rPr>
        <w:t>Nestlé</w:t>
      </w:r>
      <w:r w:rsidRPr="00FB68BA">
        <w:rPr>
          <w:rFonts w:ascii="Arial" w:hAnsi="Arial" w:cs="Arial"/>
        </w:rPr>
        <w:t xml:space="preserve"> makes no representation or warranty regarding the accuracy or completeness of the information contained in the </w:t>
      </w:r>
      <w:r w:rsidR="00494C1C">
        <w:rPr>
          <w:rFonts w:ascii="Arial" w:hAnsi="Arial" w:cs="Arial"/>
        </w:rPr>
        <w:t>RFP</w:t>
      </w:r>
      <w:r w:rsidRPr="00FB68BA">
        <w:rPr>
          <w:rFonts w:ascii="Arial" w:hAnsi="Arial" w:cs="Arial"/>
        </w:rPr>
        <w:t xml:space="preserve"> (including any attachments).</w:t>
      </w:r>
    </w:p>
    <w:p w14:paraId="0FB70EBE" w14:textId="1161D728" w:rsidR="00FB68BA" w:rsidRPr="00FB68BA" w:rsidRDefault="00FB68BA" w:rsidP="00BD40A6">
      <w:pPr>
        <w:spacing w:after="0" w:line="240" w:lineRule="auto"/>
        <w:ind w:left="630" w:hanging="630"/>
        <w:jc w:val="both"/>
        <w:rPr>
          <w:rFonts w:ascii="Arial" w:hAnsi="Arial" w:cs="Arial"/>
        </w:rPr>
      </w:pPr>
      <w:r w:rsidRPr="00FB68BA">
        <w:rPr>
          <w:rFonts w:ascii="Arial" w:hAnsi="Arial" w:cs="Arial"/>
        </w:rPr>
        <w:t>3.</w:t>
      </w:r>
      <w:r w:rsidRPr="00FB68BA">
        <w:rPr>
          <w:rFonts w:ascii="Arial" w:hAnsi="Arial" w:cs="Arial"/>
        </w:rPr>
        <w:tab/>
        <w:t xml:space="preserve">The </w:t>
      </w:r>
      <w:r w:rsidR="00494C1C">
        <w:rPr>
          <w:rFonts w:ascii="Arial" w:hAnsi="Arial" w:cs="Arial"/>
        </w:rPr>
        <w:t>RFP</w:t>
      </w:r>
      <w:r w:rsidRPr="00FB68BA">
        <w:rPr>
          <w:rFonts w:ascii="Arial" w:hAnsi="Arial" w:cs="Arial"/>
        </w:rPr>
        <w:t xml:space="preserve"> does not constitute any proposal or offer by </w:t>
      </w:r>
      <w:r w:rsidR="00351495">
        <w:rPr>
          <w:rFonts w:ascii="Arial" w:hAnsi="Arial" w:cs="Arial"/>
        </w:rPr>
        <w:t>Nestlé</w:t>
      </w:r>
      <w:r w:rsidRPr="00FB68BA">
        <w:rPr>
          <w:rFonts w:ascii="Arial" w:hAnsi="Arial" w:cs="Arial"/>
        </w:rPr>
        <w:t xml:space="preserve">, and </w:t>
      </w:r>
      <w:r w:rsidR="00351495">
        <w:rPr>
          <w:rFonts w:ascii="Arial" w:hAnsi="Arial" w:cs="Arial"/>
        </w:rPr>
        <w:t>Nestlé</w:t>
      </w:r>
      <w:r w:rsidRPr="00FB68BA">
        <w:rPr>
          <w:rFonts w:ascii="Arial" w:hAnsi="Arial" w:cs="Arial"/>
        </w:rPr>
        <w:t xml:space="preserve"> has no obligation to award any business </w:t>
      </w:r>
      <w:r w:rsidR="005E24FD">
        <w:rPr>
          <w:rFonts w:ascii="Arial" w:hAnsi="Arial" w:cs="Arial"/>
        </w:rPr>
        <w:t xml:space="preserve">or project </w:t>
      </w:r>
      <w:r w:rsidRPr="00FB68BA">
        <w:rPr>
          <w:rFonts w:ascii="Arial" w:hAnsi="Arial" w:cs="Arial"/>
        </w:rPr>
        <w:t xml:space="preserve">to </w:t>
      </w:r>
      <w:r w:rsidR="005E24FD">
        <w:rPr>
          <w:rFonts w:ascii="Arial" w:hAnsi="Arial" w:cs="Arial"/>
        </w:rPr>
        <w:t>Participants</w:t>
      </w:r>
      <w:r w:rsidRPr="00FB68BA">
        <w:rPr>
          <w:rFonts w:ascii="Arial" w:hAnsi="Arial" w:cs="Arial"/>
        </w:rPr>
        <w:t xml:space="preserve">. </w:t>
      </w:r>
    </w:p>
    <w:p w14:paraId="042B747C" w14:textId="59B9C7F8" w:rsidR="00FB68BA" w:rsidRPr="00FB68BA" w:rsidRDefault="00FB68BA" w:rsidP="00BD40A6">
      <w:pPr>
        <w:spacing w:after="0" w:line="240" w:lineRule="auto"/>
        <w:ind w:left="630" w:hanging="630"/>
        <w:jc w:val="both"/>
        <w:rPr>
          <w:rFonts w:ascii="Arial" w:hAnsi="Arial" w:cs="Arial"/>
        </w:rPr>
      </w:pPr>
      <w:r w:rsidRPr="00FB68BA">
        <w:rPr>
          <w:rFonts w:ascii="Arial" w:hAnsi="Arial" w:cs="Arial"/>
        </w:rPr>
        <w:t>4.</w:t>
      </w:r>
      <w:r w:rsidRPr="00FB68BA">
        <w:rPr>
          <w:rFonts w:ascii="Arial" w:hAnsi="Arial" w:cs="Arial"/>
        </w:rPr>
        <w:tab/>
      </w:r>
      <w:r w:rsidR="005E24FD">
        <w:rPr>
          <w:rFonts w:ascii="Arial" w:hAnsi="Arial" w:cs="Arial"/>
        </w:rPr>
        <w:t>Participants</w:t>
      </w:r>
      <w:r w:rsidRPr="00FB68BA">
        <w:rPr>
          <w:rFonts w:ascii="Arial" w:hAnsi="Arial" w:cs="Arial"/>
        </w:rPr>
        <w:t xml:space="preserve"> must submit </w:t>
      </w:r>
      <w:r w:rsidR="0080015F">
        <w:rPr>
          <w:rFonts w:ascii="Arial" w:hAnsi="Arial" w:cs="Arial"/>
        </w:rPr>
        <w:t>their</w:t>
      </w:r>
      <w:r w:rsidRPr="00FB68BA">
        <w:rPr>
          <w:rFonts w:ascii="Arial" w:hAnsi="Arial" w:cs="Arial"/>
        </w:rPr>
        <w:t xml:space="preserve"> proposal</w:t>
      </w:r>
      <w:r w:rsidR="0080015F">
        <w:rPr>
          <w:rFonts w:ascii="Arial" w:hAnsi="Arial" w:cs="Arial"/>
        </w:rPr>
        <w:t>s</w:t>
      </w:r>
      <w:r w:rsidRPr="00FB68BA">
        <w:rPr>
          <w:rFonts w:ascii="Arial" w:hAnsi="Arial" w:cs="Arial"/>
        </w:rPr>
        <w:t xml:space="preserve"> in the file</w:t>
      </w:r>
      <w:r w:rsidR="0080015F">
        <w:rPr>
          <w:rFonts w:ascii="Arial" w:hAnsi="Arial" w:cs="Arial"/>
        </w:rPr>
        <w:t>s</w:t>
      </w:r>
      <w:r w:rsidRPr="00FB68BA">
        <w:rPr>
          <w:rFonts w:ascii="Arial" w:hAnsi="Arial" w:cs="Arial"/>
        </w:rPr>
        <w:t xml:space="preserve"> provided</w:t>
      </w:r>
      <w:r w:rsidR="0080015F">
        <w:rPr>
          <w:rFonts w:ascii="Arial" w:hAnsi="Arial" w:cs="Arial"/>
        </w:rPr>
        <w:t xml:space="preserve"> or referred to in this email </w:t>
      </w:r>
      <w:r w:rsidRPr="00FB68BA">
        <w:rPr>
          <w:rFonts w:ascii="Arial" w:hAnsi="Arial" w:cs="Arial"/>
        </w:rPr>
        <w:t xml:space="preserve">before the closing date of the </w:t>
      </w:r>
      <w:r w:rsidR="00494C1C">
        <w:rPr>
          <w:rFonts w:ascii="Arial" w:hAnsi="Arial" w:cs="Arial"/>
        </w:rPr>
        <w:t>RFP</w:t>
      </w:r>
      <w:r w:rsidRPr="00FB68BA">
        <w:rPr>
          <w:rFonts w:ascii="Arial" w:hAnsi="Arial" w:cs="Arial"/>
        </w:rPr>
        <w:t xml:space="preserve">. </w:t>
      </w:r>
    </w:p>
    <w:p w14:paraId="122076B7" w14:textId="1CACE71F" w:rsidR="00FB68BA" w:rsidRPr="00FB68BA" w:rsidRDefault="0080015F" w:rsidP="00BD40A6">
      <w:pPr>
        <w:spacing w:after="0" w:line="240" w:lineRule="auto"/>
        <w:ind w:left="630" w:hanging="630"/>
        <w:jc w:val="both"/>
        <w:rPr>
          <w:rFonts w:ascii="Arial" w:hAnsi="Arial" w:cs="Arial"/>
        </w:rPr>
      </w:pPr>
      <w:r>
        <w:rPr>
          <w:rFonts w:ascii="Arial" w:hAnsi="Arial" w:cs="Arial"/>
        </w:rPr>
        <w:t>5</w:t>
      </w:r>
      <w:r w:rsidR="00FB68BA" w:rsidRPr="00FB68BA">
        <w:rPr>
          <w:rFonts w:ascii="Arial" w:hAnsi="Arial" w:cs="Arial"/>
        </w:rPr>
        <w:t>.</w:t>
      </w:r>
      <w:r w:rsidR="00FB68BA" w:rsidRPr="00FB68BA">
        <w:rPr>
          <w:rFonts w:ascii="Arial" w:hAnsi="Arial" w:cs="Arial"/>
        </w:rPr>
        <w:tab/>
      </w:r>
      <w:r w:rsidR="00351495">
        <w:rPr>
          <w:rFonts w:ascii="Arial" w:hAnsi="Arial" w:cs="Arial"/>
        </w:rPr>
        <w:t>Nestlé</w:t>
      </w:r>
      <w:r w:rsidR="00FB68BA" w:rsidRPr="00FB68BA">
        <w:rPr>
          <w:rFonts w:ascii="Arial" w:hAnsi="Arial" w:cs="Arial"/>
        </w:rPr>
        <w:t xml:space="preserve"> is entitled to (a) cancel or change the requirements and/or other conditions of the </w:t>
      </w:r>
      <w:r w:rsidR="00494C1C">
        <w:rPr>
          <w:rFonts w:ascii="Arial" w:hAnsi="Arial" w:cs="Arial"/>
        </w:rPr>
        <w:t>RFP</w:t>
      </w:r>
      <w:r w:rsidR="00FB68BA" w:rsidRPr="00FB68BA">
        <w:rPr>
          <w:rFonts w:ascii="Arial" w:hAnsi="Arial" w:cs="Arial"/>
        </w:rPr>
        <w:t xml:space="preserve"> at any time, (b) reject any or all proposals received, (c) enter into and/or terminate negotiations with one or more </w:t>
      </w:r>
      <w:r w:rsidR="005E24FD">
        <w:rPr>
          <w:rFonts w:ascii="Arial" w:hAnsi="Arial" w:cs="Arial"/>
        </w:rPr>
        <w:t>Participant</w:t>
      </w:r>
      <w:r w:rsidR="00FB68BA" w:rsidRPr="00FB68BA">
        <w:rPr>
          <w:rFonts w:ascii="Arial" w:hAnsi="Arial" w:cs="Arial"/>
        </w:rPr>
        <w:t xml:space="preserve">s at any time without liability.  </w:t>
      </w:r>
    </w:p>
    <w:p w14:paraId="027710C4" w14:textId="63D9A515" w:rsidR="00FB68BA" w:rsidRPr="00FB68BA" w:rsidRDefault="004A1D13" w:rsidP="00BD40A6">
      <w:pPr>
        <w:spacing w:after="0" w:line="240" w:lineRule="auto"/>
        <w:ind w:left="630" w:hanging="630"/>
        <w:jc w:val="both"/>
        <w:rPr>
          <w:rFonts w:ascii="Arial" w:hAnsi="Arial" w:cs="Arial"/>
        </w:rPr>
      </w:pPr>
      <w:r>
        <w:rPr>
          <w:rFonts w:ascii="Arial" w:hAnsi="Arial" w:cs="Arial"/>
        </w:rPr>
        <w:t>6</w:t>
      </w:r>
      <w:r w:rsidR="00FB68BA" w:rsidRPr="00FB68BA">
        <w:rPr>
          <w:rFonts w:ascii="Arial" w:hAnsi="Arial" w:cs="Arial"/>
        </w:rPr>
        <w:t>.</w:t>
      </w:r>
      <w:r w:rsidR="00FB68BA" w:rsidRPr="00FB68BA">
        <w:rPr>
          <w:rFonts w:ascii="Arial" w:hAnsi="Arial" w:cs="Arial"/>
        </w:rPr>
        <w:tab/>
      </w:r>
      <w:r w:rsidR="00351495">
        <w:rPr>
          <w:rFonts w:ascii="Arial" w:hAnsi="Arial" w:cs="Arial"/>
        </w:rPr>
        <w:t>Nestlé</w:t>
      </w:r>
      <w:r w:rsidR="00FB68BA" w:rsidRPr="00FB68BA">
        <w:rPr>
          <w:rFonts w:ascii="Arial" w:hAnsi="Arial" w:cs="Arial"/>
        </w:rPr>
        <w:t xml:space="preserve"> has no obligation to provide any reason to </w:t>
      </w:r>
      <w:r w:rsidR="005E24FD">
        <w:rPr>
          <w:rFonts w:ascii="Arial" w:hAnsi="Arial" w:cs="Arial"/>
        </w:rPr>
        <w:t>Participants</w:t>
      </w:r>
      <w:r w:rsidR="00FB68BA" w:rsidRPr="00FB68BA">
        <w:rPr>
          <w:rFonts w:ascii="Arial" w:hAnsi="Arial" w:cs="Arial"/>
        </w:rPr>
        <w:t xml:space="preserve"> for any acceptance or rejection of any proposal. </w:t>
      </w:r>
    </w:p>
    <w:p w14:paraId="0094A5CD" w14:textId="76B9E9DD" w:rsidR="00FB68BA" w:rsidRPr="00FB68BA" w:rsidRDefault="002F1143" w:rsidP="00BD40A6">
      <w:pPr>
        <w:spacing w:after="0" w:line="240" w:lineRule="auto"/>
        <w:ind w:left="630" w:hanging="630"/>
        <w:jc w:val="both"/>
        <w:rPr>
          <w:rFonts w:ascii="Arial" w:hAnsi="Arial" w:cs="Arial"/>
        </w:rPr>
      </w:pPr>
      <w:r>
        <w:rPr>
          <w:rFonts w:ascii="Arial" w:hAnsi="Arial" w:cs="Arial"/>
        </w:rPr>
        <w:t>7</w:t>
      </w:r>
      <w:r w:rsidR="00FB68BA" w:rsidRPr="00FB68BA">
        <w:rPr>
          <w:rFonts w:ascii="Arial" w:hAnsi="Arial" w:cs="Arial"/>
        </w:rPr>
        <w:t>.</w:t>
      </w:r>
      <w:r w:rsidR="00FB68BA">
        <w:tab/>
      </w:r>
      <w:r w:rsidR="22F75B22" w:rsidRPr="5F14F3AC">
        <w:rPr>
          <w:rFonts w:ascii="Arial" w:hAnsi="Arial" w:cs="Arial"/>
        </w:rPr>
        <w:t>Except in case of projects that are part of a joint proposal by two or more Participants, e</w:t>
      </w:r>
      <w:r w:rsidR="00BE3009" w:rsidRPr="5F14F3AC">
        <w:rPr>
          <w:rFonts w:ascii="Arial" w:hAnsi="Arial" w:cs="Arial"/>
        </w:rPr>
        <w:t>ach</w:t>
      </w:r>
      <w:r w:rsidR="00BE3009">
        <w:rPr>
          <w:rFonts w:ascii="Arial" w:hAnsi="Arial" w:cs="Arial"/>
        </w:rPr>
        <w:t xml:space="preserve"> </w:t>
      </w:r>
      <w:r w:rsidR="005E24FD">
        <w:rPr>
          <w:rFonts w:ascii="Arial" w:hAnsi="Arial" w:cs="Arial"/>
        </w:rPr>
        <w:t>Participant</w:t>
      </w:r>
      <w:r w:rsidR="00FB68BA" w:rsidRPr="00FB68BA">
        <w:rPr>
          <w:rFonts w:ascii="Arial" w:hAnsi="Arial" w:cs="Arial"/>
        </w:rPr>
        <w:t xml:space="preserve"> ensure</w:t>
      </w:r>
      <w:r w:rsidR="00BE3009">
        <w:rPr>
          <w:rFonts w:ascii="Arial" w:hAnsi="Arial" w:cs="Arial"/>
        </w:rPr>
        <w:t>s</w:t>
      </w:r>
      <w:r w:rsidR="00FB68BA" w:rsidRPr="00FB68BA">
        <w:rPr>
          <w:rFonts w:ascii="Arial" w:hAnsi="Arial" w:cs="Arial"/>
        </w:rPr>
        <w:t xml:space="preserve"> that (a) all prices it presents are arrived at independently, without consultation, communication or agreement with any other proposer, and will not be disclosed to any other proposer, and (b) </w:t>
      </w:r>
      <w:r w:rsidR="005E24FD">
        <w:rPr>
          <w:rFonts w:ascii="Arial" w:hAnsi="Arial" w:cs="Arial"/>
        </w:rPr>
        <w:t>Participants</w:t>
      </w:r>
      <w:r w:rsidR="00FB68BA" w:rsidRPr="00FB68BA">
        <w:rPr>
          <w:rFonts w:ascii="Arial" w:hAnsi="Arial" w:cs="Arial"/>
        </w:rPr>
        <w:t xml:space="preserve"> made no attempt to induce any other person or entity to submit or not to submit a proposal.</w:t>
      </w:r>
    </w:p>
    <w:p w14:paraId="37ECD8A2" w14:textId="77777777" w:rsidR="00FB68BA" w:rsidRPr="00FB68BA" w:rsidRDefault="00F07326" w:rsidP="00BD40A6">
      <w:pPr>
        <w:spacing w:after="0" w:line="240" w:lineRule="auto"/>
        <w:ind w:left="630" w:hanging="630"/>
        <w:jc w:val="both"/>
        <w:rPr>
          <w:rFonts w:ascii="Arial" w:hAnsi="Arial" w:cs="Arial"/>
        </w:rPr>
      </w:pPr>
      <w:r>
        <w:rPr>
          <w:rFonts w:ascii="Arial" w:hAnsi="Arial" w:cs="Arial"/>
        </w:rPr>
        <w:t>8</w:t>
      </w:r>
      <w:r w:rsidR="00FB68BA" w:rsidRPr="00FB68BA">
        <w:rPr>
          <w:rFonts w:ascii="Arial" w:hAnsi="Arial" w:cs="Arial"/>
        </w:rPr>
        <w:t>.</w:t>
      </w:r>
      <w:r w:rsidR="00FB68BA" w:rsidRPr="00FB68BA">
        <w:rPr>
          <w:rFonts w:ascii="Arial" w:hAnsi="Arial" w:cs="Arial"/>
        </w:rPr>
        <w:tab/>
        <w:t xml:space="preserve">These Terms and the </w:t>
      </w:r>
      <w:r w:rsidR="00494C1C">
        <w:rPr>
          <w:rFonts w:ascii="Arial" w:hAnsi="Arial" w:cs="Arial"/>
        </w:rPr>
        <w:t>RFP</w:t>
      </w:r>
      <w:r w:rsidR="00FB68BA" w:rsidRPr="00FB68BA">
        <w:rPr>
          <w:rFonts w:ascii="Arial" w:hAnsi="Arial" w:cs="Arial"/>
        </w:rPr>
        <w:t xml:space="preserve"> will be governed by and construed exclusively in accordance with the laws of Switzerland, excluding its conflict of laws principles, and the courts of Switzerland will have exclusive jurisdiction.</w:t>
      </w:r>
    </w:p>
    <w:p w14:paraId="143F9E3D" w14:textId="77777777" w:rsidR="00FB68BA" w:rsidRPr="00FB68BA" w:rsidRDefault="00FB68BA" w:rsidP="00FB68BA">
      <w:pPr>
        <w:spacing w:after="0" w:line="240" w:lineRule="auto"/>
        <w:jc w:val="both"/>
        <w:rPr>
          <w:rFonts w:ascii="Arial" w:hAnsi="Arial" w:cs="Arial"/>
        </w:rPr>
      </w:pPr>
    </w:p>
    <w:p w14:paraId="39A8B4D5" w14:textId="0209761D" w:rsidR="00FB68BA" w:rsidRDefault="0052672D" w:rsidP="00E4546C">
      <w:pPr>
        <w:spacing w:after="0" w:line="240" w:lineRule="auto"/>
        <w:jc w:val="both"/>
        <w:rPr>
          <w:rFonts w:ascii="Arial" w:hAnsi="Arial" w:cs="Arial"/>
        </w:rPr>
      </w:pPr>
      <w:r>
        <w:rPr>
          <w:rFonts w:ascii="Arial" w:hAnsi="Arial" w:cs="Arial"/>
        </w:rPr>
        <w:t>By</w:t>
      </w:r>
      <w:r w:rsidR="00BF3438">
        <w:rPr>
          <w:rFonts w:ascii="Arial" w:hAnsi="Arial" w:cs="Arial"/>
        </w:rPr>
        <w:t xml:space="preserve"> engaging in any form </w:t>
      </w:r>
      <w:r w:rsidR="009831D7">
        <w:rPr>
          <w:rFonts w:ascii="Arial" w:hAnsi="Arial" w:cs="Arial"/>
        </w:rPr>
        <w:t>in connection with this RFP (</w:t>
      </w:r>
      <w:r w:rsidR="00687B25">
        <w:rPr>
          <w:rFonts w:ascii="Arial" w:hAnsi="Arial" w:cs="Arial"/>
        </w:rPr>
        <w:t xml:space="preserve">e.g., </w:t>
      </w:r>
      <w:r w:rsidR="009831D7">
        <w:rPr>
          <w:rFonts w:ascii="Arial" w:hAnsi="Arial" w:cs="Arial"/>
        </w:rPr>
        <w:t>asking questions, participating in webinars,</w:t>
      </w:r>
      <w:r w:rsidR="00687B25">
        <w:rPr>
          <w:rFonts w:ascii="Arial" w:hAnsi="Arial" w:cs="Arial"/>
        </w:rPr>
        <w:t xml:space="preserve"> sending a proposal</w:t>
      </w:r>
      <w:r w:rsidR="009831D7">
        <w:rPr>
          <w:rFonts w:ascii="Arial" w:hAnsi="Arial" w:cs="Arial"/>
        </w:rPr>
        <w:t>)</w:t>
      </w:r>
      <w:r>
        <w:rPr>
          <w:rFonts w:ascii="Arial" w:hAnsi="Arial" w:cs="Arial"/>
        </w:rPr>
        <w:t xml:space="preserve"> </w:t>
      </w:r>
      <w:r w:rsidR="005E24FD">
        <w:rPr>
          <w:rFonts w:ascii="Arial" w:hAnsi="Arial" w:cs="Arial"/>
        </w:rPr>
        <w:t>Participant</w:t>
      </w:r>
      <w:r w:rsidR="00FB68BA" w:rsidRPr="00FB68BA">
        <w:rPr>
          <w:rFonts w:ascii="Arial" w:hAnsi="Arial" w:cs="Arial"/>
        </w:rPr>
        <w:t xml:space="preserve"> agrees to these Term</w:t>
      </w:r>
      <w:r w:rsidR="00687B25">
        <w:rPr>
          <w:rFonts w:ascii="Arial" w:hAnsi="Arial" w:cs="Arial"/>
        </w:rPr>
        <w:t>s</w:t>
      </w:r>
      <w:r w:rsidR="00FB68BA" w:rsidRPr="00FB68BA">
        <w:rPr>
          <w:rFonts w:ascii="Arial" w:hAnsi="Arial" w:cs="Arial"/>
        </w:rPr>
        <w:t>.</w:t>
      </w:r>
    </w:p>
    <w:p w14:paraId="3340068D" w14:textId="77777777" w:rsidR="00AB23B4" w:rsidRDefault="00AB23B4" w:rsidP="00E4546C">
      <w:pPr>
        <w:spacing w:after="0" w:line="240" w:lineRule="auto"/>
        <w:jc w:val="both"/>
        <w:rPr>
          <w:rFonts w:ascii="Arial" w:hAnsi="Arial" w:cs="Arial"/>
        </w:rPr>
      </w:pPr>
    </w:p>
    <w:p w14:paraId="57490E61" w14:textId="77777777" w:rsidR="008F39D4" w:rsidRDefault="008F39D4" w:rsidP="00E4546C">
      <w:pPr>
        <w:spacing w:after="0" w:line="240" w:lineRule="auto"/>
        <w:jc w:val="both"/>
        <w:rPr>
          <w:rFonts w:ascii="Arial" w:hAnsi="Arial" w:cs="Arial"/>
        </w:rPr>
      </w:pPr>
    </w:p>
    <w:p w14:paraId="66DEC0F8" w14:textId="77777777" w:rsidR="008F39D4" w:rsidRDefault="008F39D4" w:rsidP="00E4546C">
      <w:pPr>
        <w:spacing w:after="0" w:line="240" w:lineRule="auto"/>
        <w:jc w:val="both"/>
        <w:rPr>
          <w:rFonts w:ascii="Arial" w:hAnsi="Arial" w:cs="Arial"/>
        </w:rPr>
      </w:pPr>
    </w:p>
    <w:p w14:paraId="423B13EB" w14:textId="0A657035" w:rsidR="00E4546C" w:rsidRPr="00E4546C" w:rsidRDefault="00E4546C" w:rsidP="00E4546C">
      <w:pPr>
        <w:spacing w:after="0" w:line="240" w:lineRule="auto"/>
        <w:jc w:val="both"/>
        <w:rPr>
          <w:rFonts w:ascii="Arial" w:hAnsi="Arial" w:cs="Arial"/>
        </w:rPr>
      </w:pPr>
    </w:p>
    <w:sectPr w:rsidR="00E4546C" w:rsidRPr="00E454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84066" w14:textId="77777777" w:rsidR="00234B15" w:rsidRDefault="00234B15" w:rsidP="00C21961">
      <w:pPr>
        <w:spacing w:after="0" w:line="240" w:lineRule="auto"/>
      </w:pPr>
      <w:r>
        <w:separator/>
      </w:r>
    </w:p>
  </w:endnote>
  <w:endnote w:type="continuationSeparator" w:id="0">
    <w:p w14:paraId="3E365213" w14:textId="77777777" w:rsidR="00234B15" w:rsidRDefault="00234B15" w:rsidP="00C21961">
      <w:pPr>
        <w:spacing w:after="0" w:line="240" w:lineRule="auto"/>
      </w:pPr>
      <w:r>
        <w:continuationSeparator/>
      </w:r>
    </w:p>
  </w:endnote>
  <w:endnote w:type="continuationNotice" w:id="1">
    <w:p w14:paraId="6334B0D1" w14:textId="77777777" w:rsidR="00234B15" w:rsidRDefault="00234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3DC84" w14:textId="77777777" w:rsidR="00234B15" w:rsidRDefault="00234B15" w:rsidP="00C21961">
      <w:pPr>
        <w:spacing w:after="0" w:line="240" w:lineRule="auto"/>
      </w:pPr>
      <w:r>
        <w:separator/>
      </w:r>
    </w:p>
  </w:footnote>
  <w:footnote w:type="continuationSeparator" w:id="0">
    <w:p w14:paraId="26EE076F" w14:textId="77777777" w:rsidR="00234B15" w:rsidRDefault="00234B15" w:rsidP="00C21961">
      <w:pPr>
        <w:spacing w:after="0" w:line="240" w:lineRule="auto"/>
      </w:pPr>
      <w:r>
        <w:continuationSeparator/>
      </w:r>
    </w:p>
  </w:footnote>
  <w:footnote w:type="continuationNotice" w:id="1">
    <w:p w14:paraId="5887DBB7" w14:textId="77777777" w:rsidR="00234B15" w:rsidRDefault="00234B15">
      <w:pPr>
        <w:spacing w:after="0" w:line="240" w:lineRule="auto"/>
      </w:pPr>
    </w:p>
  </w:footnote>
  <w:footnote w:id="2">
    <w:p w14:paraId="44B521C3" w14:textId="77777777" w:rsidR="00C21961" w:rsidRPr="00D214DF" w:rsidRDefault="00C21961" w:rsidP="00C21961">
      <w:pPr>
        <w:spacing w:after="0" w:line="240" w:lineRule="auto"/>
        <w:jc w:val="both"/>
      </w:pPr>
      <w:r>
        <w:rPr>
          <w:rStyle w:val="FootnoteReference"/>
        </w:rPr>
        <w:footnoteRef/>
      </w:r>
      <w:r>
        <w:t xml:space="preserve"> </w:t>
      </w:r>
      <w:r w:rsidRPr="00676C1D">
        <w:rPr>
          <w:rFonts w:cstheme="minorHAnsi"/>
          <w:i/>
          <w:iCs/>
          <w:sz w:val="20"/>
          <w:szCs w:val="20"/>
        </w:rPr>
        <w:t>Please see:</w:t>
      </w:r>
      <w:r w:rsidRPr="00676C1D">
        <w:rPr>
          <w:rFonts w:cstheme="minorHAnsi"/>
          <w:sz w:val="20"/>
          <w:szCs w:val="20"/>
        </w:rPr>
        <w:t xml:space="preserve"> </w:t>
      </w:r>
      <w:hyperlink r:id="rId1">
        <w:r w:rsidRPr="00676C1D">
          <w:rPr>
            <w:rStyle w:val="Hyperlink"/>
            <w:rFonts w:cstheme="minorHAnsi"/>
            <w:sz w:val="20"/>
            <w:szCs w:val="20"/>
          </w:rPr>
          <w:t>Nestlé-net-zero-roadmap-en.pdf</w:t>
        </w:r>
      </w:hyperlink>
    </w:p>
  </w:footnote>
  <w:footnote w:id="3">
    <w:p w14:paraId="2E06A92B" w14:textId="1D939E81" w:rsidR="00C21961" w:rsidRDefault="00C21961">
      <w:pPr>
        <w:pStyle w:val="FootnoteText"/>
      </w:pPr>
      <w:r>
        <w:rPr>
          <w:rStyle w:val="FootnoteReference"/>
        </w:rPr>
        <w:footnoteRef/>
      </w:r>
      <w:r>
        <w:t xml:space="preserve"> Focusing on the raw materials that contribute most to our footprint primarily: dairy products, fresh milk, cocoa, coffee, vegetable fats and oils</w:t>
      </w:r>
      <w:r w:rsidR="0050677E">
        <w:t xml:space="preserve"> (</w:t>
      </w:r>
      <w:r w:rsidR="000101F9">
        <w:t xml:space="preserve">including </w:t>
      </w:r>
      <w:r w:rsidR="0050677E">
        <w:t>palm oil)</w:t>
      </w:r>
      <w:r>
        <w:t>, meat, cereals and grains</w:t>
      </w:r>
    </w:p>
  </w:footnote>
  <w:footnote w:id="4">
    <w:p w14:paraId="6D2C1B65" w14:textId="1554FB5A" w:rsidR="00676C1D" w:rsidRDefault="00676C1D">
      <w:pPr>
        <w:pStyle w:val="FootnoteText"/>
      </w:pPr>
      <w:r>
        <w:rPr>
          <w:rStyle w:val="FootnoteReference"/>
        </w:rPr>
        <w:footnoteRef/>
      </w:r>
      <w:r>
        <w:t xml:space="preserve"> </w:t>
      </w:r>
      <w:hyperlink r:id="rId2" w:history="1">
        <w:r w:rsidRPr="00C86264">
          <w:rPr>
            <w:rStyle w:val="Hyperlink"/>
          </w:rPr>
          <w:t>https://sciencebasedtargets.org/</w:t>
        </w:r>
      </w:hyperlink>
      <w:r>
        <w:t xml:space="preserve"> </w:t>
      </w:r>
    </w:p>
  </w:footnote>
  <w:footnote w:id="5">
    <w:p w14:paraId="5EF5A5A2" w14:textId="55F3EB93" w:rsidR="007A20CF" w:rsidRDefault="007A20CF">
      <w:pPr>
        <w:pStyle w:val="FootnoteText"/>
      </w:pPr>
      <w:r>
        <w:rPr>
          <w:rStyle w:val="FootnoteReference"/>
        </w:rPr>
        <w:footnoteRef/>
      </w:r>
      <w:r>
        <w:t xml:space="preserve"> </w:t>
      </w:r>
      <w:r w:rsidR="00715D96">
        <w:t xml:space="preserve">See </w:t>
      </w:r>
      <w:r w:rsidR="003D479A">
        <w:t xml:space="preserve">geographical representation of </w:t>
      </w:r>
      <w:r w:rsidR="00CB258D" w:rsidRPr="00CB258D">
        <w:t>Nestlé</w:t>
      </w:r>
      <w:r w:rsidR="00CB258D">
        <w:t xml:space="preserve"> supply chain at </w:t>
      </w:r>
      <w:hyperlink r:id="rId3" w:history="1">
        <w:r w:rsidR="00CB258D" w:rsidRPr="00826D8D">
          <w:rPr>
            <w:rStyle w:val="Hyperlink"/>
          </w:rPr>
          <w:t>https://experience.arcgis.com/experience/bb3874212b7f40eb806befb392c00670</w:t>
        </w:r>
      </w:hyperlink>
      <w:r w:rsidR="00CB258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6D7"/>
    <w:multiLevelType w:val="hybridMultilevel"/>
    <w:tmpl w:val="FFFFFFFF"/>
    <w:lvl w:ilvl="0" w:tplc="0A4A0DFC">
      <w:start w:val="1"/>
      <w:numFmt w:val="bullet"/>
      <w:lvlText w:val=""/>
      <w:lvlJc w:val="left"/>
      <w:pPr>
        <w:ind w:left="720" w:hanging="360"/>
      </w:pPr>
      <w:rPr>
        <w:rFonts w:ascii="Symbol" w:hAnsi="Symbol" w:hint="default"/>
      </w:rPr>
    </w:lvl>
    <w:lvl w:ilvl="1" w:tplc="E802240E">
      <w:start w:val="1"/>
      <w:numFmt w:val="bullet"/>
      <w:lvlText w:val="o"/>
      <w:lvlJc w:val="left"/>
      <w:pPr>
        <w:ind w:left="1440" w:hanging="360"/>
      </w:pPr>
      <w:rPr>
        <w:rFonts w:ascii="Courier New" w:hAnsi="Courier New" w:hint="default"/>
      </w:rPr>
    </w:lvl>
    <w:lvl w:ilvl="2" w:tplc="71320A90">
      <w:start w:val="1"/>
      <w:numFmt w:val="bullet"/>
      <w:lvlText w:val=""/>
      <w:lvlJc w:val="left"/>
      <w:pPr>
        <w:ind w:left="2160" w:hanging="360"/>
      </w:pPr>
      <w:rPr>
        <w:rFonts w:ascii="Wingdings" w:hAnsi="Wingdings" w:hint="default"/>
      </w:rPr>
    </w:lvl>
    <w:lvl w:ilvl="3" w:tplc="B976641E">
      <w:start w:val="1"/>
      <w:numFmt w:val="bullet"/>
      <w:lvlText w:val=""/>
      <w:lvlJc w:val="left"/>
      <w:pPr>
        <w:ind w:left="2880" w:hanging="360"/>
      </w:pPr>
      <w:rPr>
        <w:rFonts w:ascii="Symbol" w:hAnsi="Symbol" w:hint="default"/>
      </w:rPr>
    </w:lvl>
    <w:lvl w:ilvl="4" w:tplc="3D1602E6">
      <w:start w:val="1"/>
      <w:numFmt w:val="bullet"/>
      <w:lvlText w:val="o"/>
      <w:lvlJc w:val="left"/>
      <w:pPr>
        <w:ind w:left="3600" w:hanging="360"/>
      </w:pPr>
      <w:rPr>
        <w:rFonts w:ascii="Courier New" w:hAnsi="Courier New" w:hint="default"/>
      </w:rPr>
    </w:lvl>
    <w:lvl w:ilvl="5" w:tplc="9B94F4B8">
      <w:start w:val="1"/>
      <w:numFmt w:val="bullet"/>
      <w:lvlText w:val=""/>
      <w:lvlJc w:val="left"/>
      <w:pPr>
        <w:ind w:left="4320" w:hanging="360"/>
      </w:pPr>
      <w:rPr>
        <w:rFonts w:ascii="Wingdings" w:hAnsi="Wingdings" w:hint="default"/>
      </w:rPr>
    </w:lvl>
    <w:lvl w:ilvl="6" w:tplc="C6702E60">
      <w:start w:val="1"/>
      <w:numFmt w:val="bullet"/>
      <w:lvlText w:val=""/>
      <w:lvlJc w:val="left"/>
      <w:pPr>
        <w:ind w:left="5040" w:hanging="360"/>
      </w:pPr>
      <w:rPr>
        <w:rFonts w:ascii="Symbol" w:hAnsi="Symbol" w:hint="default"/>
      </w:rPr>
    </w:lvl>
    <w:lvl w:ilvl="7" w:tplc="745080C2">
      <w:start w:val="1"/>
      <w:numFmt w:val="bullet"/>
      <w:lvlText w:val="o"/>
      <w:lvlJc w:val="left"/>
      <w:pPr>
        <w:ind w:left="5760" w:hanging="360"/>
      </w:pPr>
      <w:rPr>
        <w:rFonts w:ascii="Courier New" w:hAnsi="Courier New" w:hint="default"/>
      </w:rPr>
    </w:lvl>
    <w:lvl w:ilvl="8" w:tplc="2A0C689A">
      <w:start w:val="1"/>
      <w:numFmt w:val="bullet"/>
      <w:lvlText w:val=""/>
      <w:lvlJc w:val="left"/>
      <w:pPr>
        <w:ind w:left="6480" w:hanging="360"/>
      </w:pPr>
      <w:rPr>
        <w:rFonts w:ascii="Wingdings" w:hAnsi="Wingdings" w:hint="default"/>
      </w:rPr>
    </w:lvl>
  </w:abstractNum>
  <w:abstractNum w:abstractNumId="1" w15:restartNumberingAfterBreak="0">
    <w:nsid w:val="356944BF"/>
    <w:multiLevelType w:val="hybridMultilevel"/>
    <w:tmpl w:val="F1501BB8"/>
    <w:lvl w:ilvl="0" w:tplc="16503864">
      <w:start w:val="1"/>
      <w:numFmt w:val="bullet"/>
      <w:lvlText w:val=""/>
      <w:lvlJc w:val="left"/>
      <w:pPr>
        <w:ind w:left="720" w:hanging="360"/>
      </w:pPr>
      <w:rPr>
        <w:rFonts w:ascii="Symbol" w:hAnsi="Symbol" w:hint="default"/>
      </w:rPr>
    </w:lvl>
    <w:lvl w:ilvl="1" w:tplc="A2089280">
      <w:start w:val="1"/>
      <w:numFmt w:val="bullet"/>
      <w:lvlText w:val="o"/>
      <w:lvlJc w:val="left"/>
      <w:pPr>
        <w:ind w:left="1440" w:hanging="360"/>
      </w:pPr>
      <w:rPr>
        <w:rFonts w:ascii="Courier New" w:hAnsi="Courier New" w:hint="default"/>
      </w:rPr>
    </w:lvl>
    <w:lvl w:ilvl="2" w:tplc="A5A8D08E">
      <w:start w:val="1"/>
      <w:numFmt w:val="bullet"/>
      <w:lvlText w:val=""/>
      <w:lvlJc w:val="left"/>
      <w:pPr>
        <w:ind w:left="2160" w:hanging="360"/>
      </w:pPr>
      <w:rPr>
        <w:rFonts w:ascii="Wingdings" w:hAnsi="Wingdings" w:hint="default"/>
      </w:rPr>
    </w:lvl>
    <w:lvl w:ilvl="3" w:tplc="886CFF3A">
      <w:start w:val="1"/>
      <w:numFmt w:val="bullet"/>
      <w:lvlText w:val=""/>
      <w:lvlJc w:val="left"/>
      <w:pPr>
        <w:ind w:left="2880" w:hanging="360"/>
      </w:pPr>
      <w:rPr>
        <w:rFonts w:ascii="Symbol" w:hAnsi="Symbol" w:hint="default"/>
      </w:rPr>
    </w:lvl>
    <w:lvl w:ilvl="4" w:tplc="0ED2D1A4">
      <w:start w:val="1"/>
      <w:numFmt w:val="bullet"/>
      <w:lvlText w:val="o"/>
      <w:lvlJc w:val="left"/>
      <w:pPr>
        <w:ind w:left="3600" w:hanging="360"/>
      </w:pPr>
      <w:rPr>
        <w:rFonts w:ascii="Courier New" w:hAnsi="Courier New" w:hint="default"/>
      </w:rPr>
    </w:lvl>
    <w:lvl w:ilvl="5" w:tplc="049290B4">
      <w:start w:val="1"/>
      <w:numFmt w:val="bullet"/>
      <w:lvlText w:val=""/>
      <w:lvlJc w:val="left"/>
      <w:pPr>
        <w:ind w:left="4320" w:hanging="360"/>
      </w:pPr>
      <w:rPr>
        <w:rFonts w:ascii="Wingdings" w:hAnsi="Wingdings" w:hint="default"/>
      </w:rPr>
    </w:lvl>
    <w:lvl w:ilvl="6" w:tplc="EDE8842E">
      <w:start w:val="1"/>
      <w:numFmt w:val="bullet"/>
      <w:lvlText w:val=""/>
      <w:lvlJc w:val="left"/>
      <w:pPr>
        <w:ind w:left="5040" w:hanging="360"/>
      </w:pPr>
      <w:rPr>
        <w:rFonts w:ascii="Symbol" w:hAnsi="Symbol" w:hint="default"/>
      </w:rPr>
    </w:lvl>
    <w:lvl w:ilvl="7" w:tplc="38E4D56C">
      <w:start w:val="1"/>
      <w:numFmt w:val="bullet"/>
      <w:lvlText w:val="o"/>
      <w:lvlJc w:val="left"/>
      <w:pPr>
        <w:ind w:left="5760" w:hanging="360"/>
      </w:pPr>
      <w:rPr>
        <w:rFonts w:ascii="Courier New" w:hAnsi="Courier New" w:hint="default"/>
      </w:rPr>
    </w:lvl>
    <w:lvl w:ilvl="8" w:tplc="2714A214">
      <w:start w:val="1"/>
      <w:numFmt w:val="bullet"/>
      <w:lvlText w:val=""/>
      <w:lvlJc w:val="left"/>
      <w:pPr>
        <w:ind w:left="6480" w:hanging="360"/>
      </w:pPr>
      <w:rPr>
        <w:rFonts w:ascii="Wingdings" w:hAnsi="Wingdings" w:hint="default"/>
      </w:rPr>
    </w:lvl>
  </w:abstractNum>
  <w:abstractNum w:abstractNumId="2" w15:restartNumberingAfterBreak="0">
    <w:nsid w:val="36A464BD"/>
    <w:multiLevelType w:val="hybridMultilevel"/>
    <w:tmpl w:val="93768EFC"/>
    <w:lvl w:ilvl="0" w:tplc="E92282E8">
      <w:start w:val="1"/>
      <w:numFmt w:val="upp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 w15:restartNumberingAfterBreak="0">
    <w:nsid w:val="3CCB6FA1"/>
    <w:multiLevelType w:val="hybridMultilevel"/>
    <w:tmpl w:val="FFFFFFFF"/>
    <w:lvl w:ilvl="0" w:tplc="9E36EE22">
      <w:start w:val="1"/>
      <w:numFmt w:val="decimal"/>
      <w:lvlText w:val="%1."/>
      <w:lvlJc w:val="left"/>
      <w:pPr>
        <w:ind w:left="720" w:hanging="360"/>
      </w:pPr>
    </w:lvl>
    <w:lvl w:ilvl="1" w:tplc="16BA4CD4">
      <w:start w:val="1"/>
      <w:numFmt w:val="lowerLetter"/>
      <w:lvlText w:val="%2."/>
      <w:lvlJc w:val="left"/>
      <w:pPr>
        <w:ind w:left="1440" w:hanging="360"/>
      </w:pPr>
    </w:lvl>
    <w:lvl w:ilvl="2" w:tplc="D04C7230">
      <w:start w:val="1"/>
      <w:numFmt w:val="lowerRoman"/>
      <w:lvlText w:val="%3."/>
      <w:lvlJc w:val="right"/>
      <w:pPr>
        <w:ind w:left="2160" w:hanging="180"/>
      </w:pPr>
    </w:lvl>
    <w:lvl w:ilvl="3" w:tplc="21EA6A2C">
      <w:start w:val="1"/>
      <w:numFmt w:val="decimal"/>
      <w:lvlText w:val="%4."/>
      <w:lvlJc w:val="left"/>
      <w:pPr>
        <w:ind w:left="2880" w:hanging="360"/>
      </w:pPr>
    </w:lvl>
    <w:lvl w:ilvl="4" w:tplc="A3D6D956">
      <w:start w:val="1"/>
      <w:numFmt w:val="lowerLetter"/>
      <w:lvlText w:val="%5."/>
      <w:lvlJc w:val="left"/>
      <w:pPr>
        <w:ind w:left="3600" w:hanging="360"/>
      </w:pPr>
    </w:lvl>
    <w:lvl w:ilvl="5" w:tplc="3D8A508E">
      <w:start w:val="1"/>
      <w:numFmt w:val="lowerRoman"/>
      <w:lvlText w:val="%6."/>
      <w:lvlJc w:val="right"/>
      <w:pPr>
        <w:ind w:left="4320" w:hanging="180"/>
      </w:pPr>
    </w:lvl>
    <w:lvl w:ilvl="6" w:tplc="B890DBB0">
      <w:start w:val="1"/>
      <w:numFmt w:val="decimal"/>
      <w:lvlText w:val="%7."/>
      <w:lvlJc w:val="left"/>
      <w:pPr>
        <w:ind w:left="5040" w:hanging="360"/>
      </w:pPr>
    </w:lvl>
    <w:lvl w:ilvl="7" w:tplc="A6768D78">
      <w:start w:val="1"/>
      <w:numFmt w:val="lowerLetter"/>
      <w:lvlText w:val="%8."/>
      <w:lvlJc w:val="left"/>
      <w:pPr>
        <w:ind w:left="5760" w:hanging="360"/>
      </w:pPr>
    </w:lvl>
    <w:lvl w:ilvl="8" w:tplc="C01ED5C4">
      <w:start w:val="1"/>
      <w:numFmt w:val="lowerRoman"/>
      <w:lvlText w:val="%9."/>
      <w:lvlJc w:val="right"/>
      <w:pPr>
        <w:ind w:left="6480" w:hanging="180"/>
      </w:pPr>
    </w:lvl>
  </w:abstractNum>
  <w:abstractNum w:abstractNumId="4" w15:restartNumberingAfterBreak="0">
    <w:nsid w:val="5D5016F0"/>
    <w:multiLevelType w:val="hybridMultilevel"/>
    <w:tmpl w:val="678E40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5786DB1"/>
    <w:multiLevelType w:val="hybridMultilevel"/>
    <w:tmpl w:val="EA94B3D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695065B7"/>
    <w:multiLevelType w:val="hybridMultilevel"/>
    <w:tmpl w:val="9FAE5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99"/>
    <w:rsid w:val="0000568A"/>
    <w:rsid w:val="000101F9"/>
    <w:rsid w:val="000118DD"/>
    <w:rsid w:val="00016EED"/>
    <w:rsid w:val="00023C20"/>
    <w:rsid w:val="0003510A"/>
    <w:rsid w:val="00035197"/>
    <w:rsid w:val="0004782E"/>
    <w:rsid w:val="0006435E"/>
    <w:rsid w:val="00064E09"/>
    <w:rsid w:val="00066C9F"/>
    <w:rsid w:val="0007610A"/>
    <w:rsid w:val="000776A6"/>
    <w:rsid w:val="000863D6"/>
    <w:rsid w:val="00087DF0"/>
    <w:rsid w:val="000A49EA"/>
    <w:rsid w:val="000A71FF"/>
    <w:rsid w:val="000A7FFE"/>
    <w:rsid w:val="000B25B6"/>
    <w:rsid w:val="000B6358"/>
    <w:rsid w:val="000C4BC2"/>
    <w:rsid w:val="000C64EC"/>
    <w:rsid w:val="000D0A39"/>
    <w:rsid w:val="000D1F59"/>
    <w:rsid w:val="000D35A2"/>
    <w:rsid w:val="000D63F7"/>
    <w:rsid w:val="000D6AE4"/>
    <w:rsid w:val="000D7EAC"/>
    <w:rsid w:val="000E1C21"/>
    <w:rsid w:val="000E43D8"/>
    <w:rsid w:val="000E6AE9"/>
    <w:rsid w:val="000F7FFB"/>
    <w:rsid w:val="00102F87"/>
    <w:rsid w:val="00103E84"/>
    <w:rsid w:val="0012097E"/>
    <w:rsid w:val="001240C3"/>
    <w:rsid w:val="0012449E"/>
    <w:rsid w:val="0013639D"/>
    <w:rsid w:val="00144942"/>
    <w:rsid w:val="001469EE"/>
    <w:rsid w:val="001534CA"/>
    <w:rsid w:val="00154324"/>
    <w:rsid w:val="00154468"/>
    <w:rsid w:val="00163576"/>
    <w:rsid w:val="00163F29"/>
    <w:rsid w:val="00166391"/>
    <w:rsid w:val="00172992"/>
    <w:rsid w:val="00172B25"/>
    <w:rsid w:val="00174C6C"/>
    <w:rsid w:val="00182536"/>
    <w:rsid w:val="00190FD7"/>
    <w:rsid w:val="00193446"/>
    <w:rsid w:val="001A43DB"/>
    <w:rsid w:val="001A482C"/>
    <w:rsid w:val="001A4E0F"/>
    <w:rsid w:val="001A6A44"/>
    <w:rsid w:val="001B1B5A"/>
    <w:rsid w:val="001B1D79"/>
    <w:rsid w:val="001B78B4"/>
    <w:rsid w:val="001C4512"/>
    <w:rsid w:val="001C468F"/>
    <w:rsid w:val="001C7996"/>
    <w:rsid w:val="001D0F0D"/>
    <w:rsid w:val="001D23B5"/>
    <w:rsid w:val="001D5463"/>
    <w:rsid w:val="001F4DCA"/>
    <w:rsid w:val="001F66C1"/>
    <w:rsid w:val="001F719A"/>
    <w:rsid w:val="001F7DDC"/>
    <w:rsid w:val="002027C3"/>
    <w:rsid w:val="00203F63"/>
    <w:rsid w:val="00206CAD"/>
    <w:rsid w:val="00207220"/>
    <w:rsid w:val="00214540"/>
    <w:rsid w:val="00214A01"/>
    <w:rsid w:val="002170E4"/>
    <w:rsid w:val="002210DD"/>
    <w:rsid w:val="00234B15"/>
    <w:rsid w:val="0024174E"/>
    <w:rsid w:val="00251F77"/>
    <w:rsid w:val="00271765"/>
    <w:rsid w:val="00273636"/>
    <w:rsid w:val="0027697E"/>
    <w:rsid w:val="002B17C9"/>
    <w:rsid w:val="002B4300"/>
    <w:rsid w:val="002B4F4B"/>
    <w:rsid w:val="002B7813"/>
    <w:rsid w:val="002C4404"/>
    <w:rsid w:val="002D1D3B"/>
    <w:rsid w:val="002D4E26"/>
    <w:rsid w:val="002D6DEA"/>
    <w:rsid w:val="002D737D"/>
    <w:rsid w:val="002E15B9"/>
    <w:rsid w:val="002E5791"/>
    <w:rsid w:val="002E77AA"/>
    <w:rsid w:val="002F1143"/>
    <w:rsid w:val="002F2AF0"/>
    <w:rsid w:val="002F52E2"/>
    <w:rsid w:val="003107F6"/>
    <w:rsid w:val="00311C6E"/>
    <w:rsid w:val="0031235A"/>
    <w:rsid w:val="00316318"/>
    <w:rsid w:val="003333AF"/>
    <w:rsid w:val="00333A85"/>
    <w:rsid w:val="00335519"/>
    <w:rsid w:val="003357E6"/>
    <w:rsid w:val="0033766F"/>
    <w:rsid w:val="00340A8C"/>
    <w:rsid w:val="00342366"/>
    <w:rsid w:val="00342692"/>
    <w:rsid w:val="00351495"/>
    <w:rsid w:val="00353C83"/>
    <w:rsid w:val="00354BD1"/>
    <w:rsid w:val="00356912"/>
    <w:rsid w:val="00361B7E"/>
    <w:rsid w:val="00370096"/>
    <w:rsid w:val="00370818"/>
    <w:rsid w:val="00371541"/>
    <w:rsid w:val="00373F97"/>
    <w:rsid w:val="0038138B"/>
    <w:rsid w:val="00382734"/>
    <w:rsid w:val="00391D5C"/>
    <w:rsid w:val="00395C81"/>
    <w:rsid w:val="003A03DB"/>
    <w:rsid w:val="003A146E"/>
    <w:rsid w:val="003A2CF8"/>
    <w:rsid w:val="003B066E"/>
    <w:rsid w:val="003B20C5"/>
    <w:rsid w:val="003B4C7F"/>
    <w:rsid w:val="003B521A"/>
    <w:rsid w:val="003B7041"/>
    <w:rsid w:val="003C3699"/>
    <w:rsid w:val="003D479A"/>
    <w:rsid w:val="003E001A"/>
    <w:rsid w:val="003E1217"/>
    <w:rsid w:val="003E151C"/>
    <w:rsid w:val="003E288F"/>
    <w:rsid w:val="003E5955"/>
    <w:rsid w:val="003F0CA6"/>
    <w:rsid w:val="003F1D95"/>
    <w:rsid w:val="003F5E84"/>
    <w:rsid w:val="003F70DB"/>
    <w:rsid w:val="004017F3"/>
    <w:rsid w:val="004061DB"/>
    <w:rsid w:val="004078FE"/>
    <w:rsid w:val="004200BE"/>
    <w:rsid w:val="004205D2"/>
    <w:rsid w:val="0042170A"/>
    <w:rsid w:val="00424230"/>
    <w:rsid w:val="00424C06"/>
    <w:rsid w:val="00433B6A"/>
    <w:rsid w:val="0043672D"/>
    <w:rsid w:val="00451B42"/>
    <w:rsid w:val="004524CD"/>
    <w:rsid w:val="00454883"/>
    <w:rsid w:val="004555EE"/>
    <w:rsid w:val="004560EC"/>
    <w:rsid w:val="00473721"/>
    <w:rsid w:val="0047575C"/>
    <w:rsid w:val="00475E2A"/>
    <w:rsid w:val="00480E82"/>
    <w:rsid w:val="00481973"/>
    <w:rsid w:val="00484D54"/>
    <w:rsid w:val="00494C1C"/>
    <w:rsid w:val="00497EC1"/>
    <w:rsid w:val="004A1D13"/>
    <w:rsid w:val="004A389C"/>
    <w:rsid w:val="004A5B6B"/>
    <w:rsid w:val="004A772C"/>
    <w:rsid w:val="004A7A0F"/>
    <w:rsid w:val="004A7AD2"/>
    <w:rsid w:val="004B0A82"/>
    <w:rsid w:val="004C27C6"/>
    <w:rsid w:val="004C3352"/>
    <w:rsid w:val="004C38A9"/>
    <w:rsid w:val="004D4285"/>
    <w:rsid w:val="004E6290"/>
    <w:rsid w:val="004F0470"/>
    <w:rsid w:val="004F7BBA"/>
    <w:rsid w:val="00504212"/>
    <w:rsid w:val="00504B8E"/>
    <w:rsid w:val="0050677E"/>
    <w:rsid w:val="00517496"/>
    <w:rsid w:val="00526016"/>
    <w:rsid w:val="0052672D"/>
    <w:rsid w:val="0052738C"/>
    <w:rsid w:val="0054791B"/>
    <w:rsid w:val="00550A57"/>
    <w:rsid w:val="00552205"/>
    <w:rsid w:val="00553582"/>
    <w:rsid w:val="00553B43"/>
    <w:rsid w:val="0056016B"/>
    <w:rsid w:val="005656CB"/>
    <w:rsid w:val="005776DC"/>
    <w:rsid w:val="00581508"/>
    <w:rsid w:val="00583A18"/>
    <w:rsid w:val="00585F7F"/>
    <w:rsid w:val="00586A16"/>
    <w:rsid w:val="00590378"/>
    <w:rsid w:val="00591C28"/>
    <w:rsid w:val="005A40DF"/>
    <w:rsid w:val="005A5F32"/>
    <w:rsid w:val="005C1001"/>
    <w:rsid w:val="005C1250"/>
    <w:rsid w:val="005C36A0"/>
    <w:rsid w:val="005C7C7D"/>
    <w:rsid w:val="005C7EB4"/>
    <w:rsid w:val="005E24FD"/>
    <w:rsid w:val="005E5C97"/>
    <w:rsid w:val="005F0027"/>
    <w:rsid w:val="006002E0"/>
    <w:rsid w:val="00600DCF"/>
    <w:rsid w:val="006032DE"/>
    <w:rsid w:val="00603717"/>
    <w:rsid w:val="00615F99"/>
    <w:rsid w:val="00622D80"/>
    <w:rsid w:val="006270D7"/>
    <w:rsid w:val="006326D5"/>
    <w:rsid w:val="00636901"/>
    <w:rsid w:val="00636DE8"/>
    <w:rsid w:val="00641279"/>
    <w:rsid w:val="006430EF"/>
    <w:rsid w:val="00650BC8"/>
    <w:rsid w:val="006564A5"/>
    <w:rsid w:val="006602E3"/>
    <w:rsid w:val="00662D41"/>
    <w:rsid w:val="0066470B"/>
    <w:rsid w:val="00664A86"/>
    <w:rsid w:val="006735C5"/>
    <w:rsid w:val="006768A3"/>
    <w:rsid w:val="00676C1D"/>
    <w:rsid w:val="00683347"/>
    <w:rsid w:val="00687B25"/>
    <w:rsid w:val="0069048C"/>
    <w:rsid w:val="00690759"/>
    <w:rsid w:val="006926CC"/>
    <w:rsid w:val="0069452C"/>
    <w:rsid w:val="0069591F"/>
    <w:rsid w:val="006A5E56"/>
    <w:rsid w:val="006A6B7D"/>
    <w:rsid w:val="006A707C"/>
    <w:rsid w:val="006B2E47"/>
    <w:rsid w:val="006C1171"/>
    <w:rsid w:val="006C55C4"/>
    <w:rsid w:val="006D33AE"/>
    <w:rsid w:val="006D392D"/>
    <w:rsid w:val="006D4293"/>
    <w:rsid w:val="006D6947"/>
    <w:rsid w:val="006E5F8A"/>
    <w:rsid w:val="006F4078"/>
    <w:rsid w:val="0070439E"/>
    <w:rsid w:val="00707054"/>
    <w:rsid w:val="00710360"/>
    <w:rsid w:val="007104B4"/>
    <w:rsid w:val="007121F9"/>
    <w:rsid w:val="00712E09"/>
    <w:rsid w:val="00713345"/>
    <w:rsid w:val="0071411C"/>
    <w:rsid w:val="00715D96"/>
    <w:rsid w:val="00724442"/>
    <w:rsid w:val="007248F5"/>
    <w:rsid w:val="007257ED"/>
    <w:rsid w:val="007271E6"/>
    <w:rsid w:val="00727CDA"/>
    <w:rsid w:val="00740332"/>
    <w:rsid w:val="00742AF3"/>
    <w:rsid w:val="007508CB"/>
    <w:rsid w:val="00750C9A"/>
    <w:rsid w:val="00752EB4"/>
    <w:rsid w:val="00753640"/>
    <w:rsid w:val="00755312"/>
    <w:rsid w:val="00755474"/>
    <w:rsid w:val="007610A9"/>
    <w:rsid w:val="00767049"/>
    <w:rsid w:val="0078730B"/>
    <w:rsid w:val="007905A9"/>
    <w:rsid w:val="00791D98"/>
    <w:rsid w:val="007951F2"/>
    <w:rsid w:val="007A059D"/>
    <w:rsid w:val="007A20CF"/>
    <w:rsid w:val="007A3F79"/>
    <w:rsid w:val="007B21CD"/>
    <w:rsid w:val="007B305D"/>
    <w:rsid w:val="007B3D36"/>
    <w:rsid w:val="007C276B"/>
    <w:rsid w:val="007D2CF0"/>
    <w:rsid w:val="007D5566"/>
    <w:rsid w:val="007D75C6"/>
    <w:rsid w:val="007D7C7A"/>
    <w:rsid w:val="007E5EA7"/>
    <w:rsid w:val="007E6F09"/>
    <w:rsid w:val="007F2F53"/>
    <w:rsid w:val="007F618E"/>
    <w:rsid w:val="0080015F"/>
    <w:rsid w:val="00802694"/>
    <w:rsid w:val="00803F6D"/>
    <w:rsid w:val="00807C99"/>
    <w:rsid w:val="00813E96"/>
    <w:rsid w:val="00817A6B"/>
    <w:rsid w:val="0082099E"/>
    <w:rsid w:val="008259BC"/>
    <w:rsid w:val="00835A73"/>
    <w:rsid w:val="00842FB3"/>
    <w:rsid w:val="00847B32"/>
    <w:rsid w:val="00847E3C"/>
    <w:rsid w:val="008509BC"/>
    <w:rsid w:val="008552C8"/>
    <w:rsid w:val="0085650C"/>
    <w:rsid w:val="008614CF"/>
    <w:rsid w:val="00874CDC"/>
    <w:rsid w:val="00874F85"/>
    <w:rsid w:val="008753FF"/>
    <w:rsid w:val="008759A8"/>
    <w:rsid w:val="00886A2F"/>
    <w:rsid w:val="008873D4"/>
    <w:rsid w:val="008B0218"/>
    <w:rsid w:val="008B40C1"/>
    <w:rsid w:val="008B4151"/>
    <w:rsid w:val="008C2CC9"/>
    <w:rsid w:val="008C731D"/>
    <w:rsid w:val="008D5672"/>
    <w:rsid w:val="008E68EA"/>
    <w:rsid w:val="008F2B2B"/>
    <w:rsid w:val="008F39D4"/>
    <w:rsid w:val="00905696"/>
    <w:rsid w:val="00911023"/>
    <w:rsid w:val="00912945"/>
    <w:rsid w:val="00924F14"/>
    <w:rsid w:val="00925A3E"/>
    <w:rsid w:val="00926912"/>
    <w:rsid w:val="009335E7"/>
    <w:rsid w:val="009349DF"/>
    <w:rsid w:val="00937D22"/>
    <w:rsid w:val="00937FA2"/>
    <w:rsid w:val="0094148E"/>
    <w:rsid w:val="009455B2"/>
    <w:rsid w:val="009473AC"/>
    <w:rsid w:val="009831D7"/>
    <w:rsid w:val="00985006"/>
    <w:rsid w:val="009856EF"/>
    <w:rsid w:val="00990065"/>
    <w:rsid w:val="00990543"/>
    <w:rsid w:val="0099356A"/>
    <w:rsid w:val="009B134E"/>
    <w:rsid w:val="009B3246"/>
    <w:rsid w:val="009B405A"/>
    <w:rsid w:val="009B4558"/>
    <w:rsid w:val="009C401A"/>
    <w:rsid w:val="009C4037"/>
    <w:rsid w:val="009C5253"/>
    <w:rsid w:val="009C56A4"/>
    <w:rsid w:val="009C6C0C"/>
    <w:rsid w:val="009D065F"/>
    <w:rsid w:val="009D53F2"/>
    <w:rsid w:val="009D7AEA"/>
    <w:rsid w:val="009E1835"/>
    <w:rsid w:val="009E1AC6"/>
    <w:rsid w:val="009E22C1"/>
    <w:rsid w:val="009E7198"/>
    <w:rsid w:val="009F3B1D"/>
    <w:rsid w:val="00A05EC4"/>
    <w:rsid w:val="00A10CB3"/>
    <w:rsid w:val="00A118FC"/>
    <w:rsid w:val="00A12F52"/>
    <w:rsid w:val="00A1463D"/>
    <w:rsid w:val="00A17D89"/>
    <w:rsid w:val="00A30A34"/>
    <w:rsid w:val="00A32C3F"/>
    <w:rsid w:val="00A42F6D"/>
    <w:rsid w:val="00A4561F"/>
    <w:rsid w:val="00A526CD"/>
    <w:rsid w:val="00A57E28"/>
    <w:rsid w:val="00A6563E"/>
    <w:rsid w:val="00A722BA"/>
    <w:rsid w:val="00A73867"/>
    <w:rsid w:val="00A73A49"/>
    <w:rsid w:val="00A73D37"/>
    <w:rsid w:val="00A747E1"/>
    <w:rsid w:val="00A75E7C"/>
    <w:rsid w:val="00A81098"/>
    <w:rsid w:val="00A8348F"/>
    <w:rsid w:val="00A85515"/>
    <w:rsid w:val="00A91199"/>
    <w:rsid w:val="00A91FA0"/>
    <w:rsid w:val="00A95BC8"/>
    <w:rsid w:val="00AA5855"/>
    <w:rsid w:val="00AA669A"/>
    <w:rsid w:val="00AB1831"/>
    <w:rsid w:val="00AB23B4"/>
    <w:rsid w:val="00AB2696"/>
    <w:rsid w:val="00AB40E1"/>
    <w:rsid w:val="00AB4AA9"/>
    <w:rsid w:val="00AB5AD0"/>
    <w:rsid w:val="00AC5A9D"/>
    <w:rsid w:val="00AD0A82"/>
    <w:rsid w:val="00AD12DE"/>
    <w:rsid w:val="00AD652E"/>
    <w:rsid w:val="00AE270D"/>
    <w:rsid w:val="00AE27FC"/>
    <w:rsid w:val="00AF29DA"/>
    <w:rsid w:val="00AF32FE"/>
    <w:rsid w:val="00AF33E1"/>
    <w:rsid w:val="00AF5DB0"/>
    <w:rsid w:val="00AF5E88"/>
    <w:rsid w:val="00B03933"/>
    <w:rsid w:val="00B0462D"/>
    <w:rsid w:val="00B105BF"/>
    <w:rsid w:val="00B2569B"/>
    <w:rsid w:val="00B36FCF"/>
    <w:rsid w:val="00B37A3F"/>
    <w:rsid w:val="00B41955"/>
    <w:rsid w:val="00B4714A"/>
    <w:rsid w:val="00B51B2F"/>
    <w:rsid w:val="00B617EF"/>
    <w:rsid w:val="00B706A4"/>
    <w:rsid w:val="00B72BC9"/>
    <w:rsid w:val="00B74130"/>
    <w:rsid w:val="00B83D1F"/>
    <w:rsid w:val="00B8681B"/>
    <w:rsid w:val="00B93224"/>
    <w:rsid w:val="00B93751"/>
    <w:rsid w:val="00B93CE5"/>
    <w:rsid w:val="00B961A8"/>
    <w:rsid w:val="00B96539"/>
    <w:rsid w:val="00BB51B4"/>
    <w:rsid w:val="00BC008E"/>
    <w:rsid w:val="00BC2AF7"/>
    <w:rsid w:val="00BC4D41"/>
    <w:rsid w:val="00BD40A6"/>
    <w:rsid w:val="00BD67CF"/>
    <w:rsid w:val="00BE2401"/>
    <w:rsid w:val="00BE3009"/>
    <w:rsid w:val="00BE7614"/>
    <w:rsid w:val="00BF3438"/>
    <w:rsid w:val="00C01539"/>
    <w:rsid w:val="00C01669"/>
    <w:rsid w:val="00C04919"/>
    <w:rsid w:val="00C05C1F"/>
    <w:rsid w:val="00C10F66"/>
    <w:rsid w:val="00C1163E"/>
    <w:rsid w:val="00C1203A"/>
    <w:rsid w:val="00C20EFB"/>
    <w:rsid w:val="00C21961"/>
    <w:rsid w:val="00C22848"/>
    <w:rsid w:val="00C317EC"/>
    <w:rsid w:val="00C327D8"/>
    <w:rsid w:val="00C33089"/>
    <w:rsid w:val="00C41FC4"/>
    <w:rsid w:val="00C4529E"/>
    <w:rsid w:val="00C47E55"/>
    <w:rsid w:val="00C5010B"/>
    <w:rsid w:val="00C56FA7"/>
    <w:rsid w:val="00C575D6"/>
    <w:rsid w:val="00C701F0"/>
    <w:rsid w:val="00C86C25"/>
    <w:rsid w:val="00CA07A7"/>
    <w:rsid w:val="00CA6D48"/>
    <w:rsid w:val="00CB258D"/>
    <w:rsid w:val="00CB70F8"/>
    <w:rsid w:val="00CC1668"/>
    <w:rsid w:val="00CC35F9"/>
    <w:rsid w:val="00CC434C"/>
    <w:rsid w:val="00CC4805"/>
    <w:rsid w:val="00CD33B0"/>
    <w:rsid w:val="00CD4939"/>
    <w:rsid w:val="00CD7E10"/>
    <w:rsid w:val="00CE2099"/>
    <w:rsid w:val="00CE2FC6"/>
    <w:rsid w:val="00CE3B0D"/>
    <w:rsid w:val="00CF08B3"/>
    <w:rsid w:val="00CF2372"/>
    <w:rsid w:val="00CF3706"/>
    <w:rsid w:val="00CF3C41"/>
    <w:rsid w:val="00CF41FB"/>
    <w:rsid w:val="00CF5C47"/>
    <w:rsid w:val="00CF6118"/>
    <w:rsid w:val="00CF780B"/>
    <w:rsid w:val="00D23697"/>
    <w:rsid w:val="00D25C49"/>
    <w:rsid w:val="00D270DB"/>
    <w:rsid w:val="00D30DC3"/>
    <w:rsid w:val="00D3225E"/>
    <w:rsid w:val="00D352BD"/>
    <w:rsid w:val="00D35DE7"/>
    <w:rsid w:val="00D36FED"/>
    <w:rsid w:val="00D42B61"/>
    <w:rsid w:val="00D50293"/>
    <w:rsid w:val="00D50778"/>
    <w:rsid w:val="00D5490B"/>
    <w:rsid w:val="00D55CDB"/>
    <w:rsid w:val="00D60DCF"/>
    <w:rsid w:val="00D64446"/>
    <w:rsid w:val="00D73702"/>
    <w:rsid w:val="00D73732"/>
    <w:rsid w:val="00D85406"/>
    <w:rsid w:val="00D92B8D"/>
    <w:rsid w:val="00D933B6"/>
    <w:rsid w:val="00D95946"/>
    <w:rsid w:val="00DB1763"/>
    <w:rsid w:val="00DB7CA7"/>
    <w:rsid w:val="00DC1178"/>
    <w:rsid w:val="00DC1C4A"/>
    <w:rsid w:val="00DC1EE2"/>
    <w:rsid w:val="00DC66F4"/>
    <w:rsid w:val="00DD5C44"/>
    <w:rsid w:val="00DE0A79"/>
    <w:rsid w:val="00DE5388"/>
    <w:rsid w:val="00E10B5E"/>
    <w:rsid w:val="00E128EC"/>
    <w:rsid w:val="00E168AA"/>
    <w:rsid w:val="00E16FCF"/>
    <w:rsid w:val="00E21A08"/>
    <w:rsid w:val="00E30F1E"/>
    <w:rsid w:val="00E37D0E"/>
    <w:rsid w:val="00E4546C"/>
    <w:rsid w:val="00E4729F"/>
    <w:rsid w:val="00E64E11"/>
    <w:rsid w:val="00E65101"/>
    <w:rsid w:val="00E7561E"/>
    <w:rsid w:val="00E77A10"/>
    <w:rsid w:val="00E8518A"/>
    <w:rsid w:val="00E95F9E"/>
    <w:rsid w:val="00E96682"/>
    <w:rsid w:val="00EB2684"/>
    <w:rsid w:val="00EB55FF"/>
    <w:rsid w:val="00EB7602"/>
    <w:rsid w:val="00EC05AF"/>
    <w:rsid w:val="00EC0741"/>
    <w:rsid w:val="00EC3CAD"/>
    <w:rsid w:val="00ED4370"/>
    <w:rsid w:val="00ED4C4F"/>
    <w:rsid w:val="00ED60F0"/>
    <w:rsid w:val="00ED61C2"/>
    <w:rsid w:val="00ED77B3"/>
    <w:rsid w:val="00EF0BA5"/>
    <w:rsid w:val="00EF6D85"/>
    <w:rsid w:val="00F00DB1"/>
    <w:rsid w:val="00F067C6"/>
    <w:rsid w:val="00F07326"/>
    <w:rsid w:val="00F20410"/>
    <w:rsid w:val="00F2784C"/>
    <w:rsid w:val="00F34273"/>
    <w:rsid w:val="00F379F8"/>
    <w:rsid w:val="00F44A43"/>
    <w:rsid w:val="00F508A0"/>
    <w:rsid w:val="00F60F5E"/>
    <w:rsid w:val="00F678CA"/>
    <w:rsid w:val="00F757B1"/>
    <w:rsid w:val="00F77FB2"/>
    <w:rsid w:val="00F84D28"/>
    <w:rsid w:val="00F90089"/>
    <w:rsid w:val="00F909FE"/>
    <w:rsid w:val="00FA4DB5"/>
    <w:rsid w:val="00FB3953"/>
    <w:rsid w:val="00FB68BA"/>
    <w:rsid w:val="00FB7FD6"/>
    <w:rsid w:val="00FC1AD3"/>
    <w:rsid w:val="00FC1B75"/>
    <w:rsid w:val="00FC500C"/>
    <w:rsid w:val="00FC5743"/>
    <w:rsid w:val="00FE063F"/>
    <w:rsid w:val="00FE12C2"/>
    <w:rsid w:val="00FE38ED"/>
    <w:rsid w:val="00FF335C"/>
    <w:rsid w:val="00FF5CED"/>
    <w:rsid w:val="00FF6473"/>
    <w:rsid w:val="038FF5F5"/>
    <w:rsid w:val="050DD224"/>
    <w:rsid w:val="053FB606"/>
    <w:rsid w:val="060E9AD3"/>
    <w:rsid w:val="082D58F6"/>
    <w:rsid w:val="08E33A2F"/>
    <w:rsid w:val="0C6FC8AE"/>
    <w:rsid w:val="0F14E7DF"/>
    <w:rsid w:val="100E7090"/>
    <w:rsid w:val="12631340"/>
    <w:rsid w:val="13E0D11E"/>
    <w:rsid w:val="157F387F"/>
    <w:rsid w:val="164DA2F6"/>
    <w:rsid w:val="16791B46"/>
    <w:rsid w:val="18803015"/>
    <w:rsid w:val="18DA69E2"/>
    <w:rsid w:val="1A10AEF8"/>
    <w:rsid w:val="1B4712EE"/>
    <w:rsid w:val="1D70F897"/>
    <w:rsid w:val="1FB1DAC3"/>
    <w:rsid w:val="2010EDC4"/>
    <w:rsid w:val="20ECF8D0"/>
    <w:rsid w:val="22CB5381"/>
    <w:rsid w:val="22F75B22"/>
    <w:rsid w:val="2891CC0D"/>
    <w:rsid w:val="2A6BA2F1"/>
    <w:rsid w:val="2D18BE5D"/>
    <w:rsid w:val="2D3209DB"/>
    <w:rsid w:val="303AE6B3"/>
    <w:rsid w:val="30A498A7"/>
    <w:rsid w:val="36B96AD0"/>
    <w:rsid w:val="37F8E24D"/>
    <w:rsid w:val="39CB314D"/>
    <w:rsid w:val="3D03E930"/>
    <w:rsid w:val="3EF0E2BF"/>
    <w:rsid w:val="3FF44CF2"/>
    <w:rsid w:val="43680AA3"/>
    <w:rsid w:val="43DC8020"/>
    <w:rsid w:val="45414A1A"/>
    <w:rsid w:val="45574A4E"/>
    <w:rsid w:val="47B2488C"/>
    <w:rsid w:val="4B21D5D5"/>
    <w:rsid w:val="502EC71A"/>
    <w:rsid w:val="518A7D62"/>
    <w:rsid w:val="524D853D"/>
    <w:rsid w:val="526C4044"/>
    <w:rsid w:val="52FBDF76"/>
    <w:rsid w:val="54804CFE"/>
    <w:rsid w:val="5782A133"/>
    <w:rsid w:val="58FAC66D"/>
    <w:rsid w:val="5B4B0804"/>
    <w:rsid w:val="5CD9F231"/>
    <w:rsid w:val="5F14F3AC"/>
    <w:rsid w:val="65A14DC6"/>
    <w:rsid w:val="66873561"/>
    <w:rsid w:val="670BCEC2"/>
    <w:rsid w:val="67885E5A"/>
    <w:rsid w:val="680D2E48"/>
    <w:rsid w:val="729D1760"/>
    <w:rsid w:val="72B56A99"/>
    <w:rsid w:val="77347B39"/>
    <w:rsid w:val="77ADF78E"/>
    <w:rsid w:val="7CAE6633"/>
    <w:rsid w:val="7D5C147D"/>
    <w:rsid w:val="7D922B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DF98B"/>
  <w15:chartTrackingRefBased/>
  <w15:docId w15:val="{3C8F7501-A6F5-45C4-AA27-C7AE2AC7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961"/>
  </w:style>
  <w:style w:type="paragraph" w:styleId="Heading1">
    <w:name w:val="heading 1"/>
    <w:basedOn w:val="Normal"/>
    <w:next w:val="Normal"/>
    <w:link w:val="Heading1Char"/>
    <w:uiPriority w:val="9"/>
    <w:qFormat/>
    <w:rsid w:val="00D270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3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61"/>
    <w:rPr>
      <w:color w:val="0000FF"/>
      <w:u w:val="single"/>
    </w:rPr>
  </w:style>
  <w:style w:type="paragraph" w:styleId="ListParagraph">
    <w:name w:val="List Paragraph"/>
    <w:basedOn w:val="Normal"/>
    <w:uiPriority w:val="34"/>
    <w:qFormat/>
    <w:rsid w:val="00C21961"/>
    <w:pPr>
      <w:ind w:left="720"/>
      <w:contextualSpacing/>
    </w:pPr>
  </w:style>
  <w:style w:type="paragraph" w:styleId="FootnoteText">
    <w:name w:val="footnote text"/>
    <w:basedOn w:val="Normal"/>
    <w:link w:val="FootnoteTextChar"/>
    <w:uiPriority w:val="99"/>
    <w:semiHidden/>
    <w:unhideWhenUsed/>
    <w:rsid w:val="00C219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961"/>
    <w:rPr>
      <w:sz w:val="20"/>
      <w:szCs w:val="20"/>
    </w:rPr>
  </w:style>
  <w:style w:type="character" w:styleId="FootnoteReference">
    <w:name w:val="footnote reference"/>
    <w:basedOn w:val="DefaultParagraphFont"/>
    <w:uiPriority w:val="99"/>
    <w:semiHidden/>
    <w:unhideWhenUsed/>
    <w:rsid w:val="00C21961"/>
    <w:rPr>
      <w:vertAlign w:val="superscript"/>
    </w:rPr>
  </w:style>
  <w:style w:type="paragraph" w:styleId="Title">
    <w:name w:val="Title"/>
    <w:basedOn w:val="Normal"/>
    <w:next w:val="Normal"/>
    <w:link w:val="TitleChar"/>
    <w:uiPriority w:val="10"/>
    <w:qFormat/>
    <w:rsid w:val="00C21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196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unhideWhenUsed/>
    <w:rsid w:val="00676C1D"/>
    <w:rPr>
      <w:color w:val="605E5C"/>
      <w:shd w:val="clear" w:color="auto" w:fill="E1DFDD"/>
    </w:rPr>
  </w:style>
  <w:style w:type="paragraph" w:styleId="Header">
    <w:name w:val="header"/>
    <w:basedOn w:val="Normal"/>
    <w:link w:val="HeaderChar"/>
    <w:uiPriority w:val="99"/>
    <w:semiHidden/>
    <w:unhideWhenUsed/>
    <w:rsid w:val="006564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4A5"/>
  </w:style>
  <w:style w:type="paragraph" w:styleId="Footer">
    <w:name w:val="footer"/>
    <w:basedOn w:val="Normal"/>
    <w:link w:val="FooterChar"/>
    <w:uiPriority w:val="99"/>
    <w:semiHidden/>
    <w:unhideWhenUsed/>
    <w:rsid w:val="006564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64A5"/>
  </w:style>
  <w:style w:type="paragraph" w:styleId="BalloonText">
    <w:name w:val="Balloon Text"/>
    <w:basedOn w:val="Normal"/>
    <w:link w:val="BalloonTextChar"/>
    <w:uiPriority w:val="99"/>
    <w:semiHidden/>
    <w:unhideWhenUsed/>
    <w:rsid w:val="00527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38C"/>
    <w:rPr>
      <w:rFonts w:ascii="Segoe UI" w:hAnsi="Segoe UI" w:cs="Segoe UI"/>
      <w:sz w:val="18"/>
      <w:szCs w:val="18"/>
    </w:rPr>
  </w:style>
  <w:style w:type="character" w:styleId="FollowedHyperlink">
    <w:name w:val="FollowedHyperlink"/>
    <w:basedOn w:val="DefaultParagraphFont"/>
    <w:uiPriority w:val="99"/>
    <w:semiHidden/>
    <w:unhideWhenUsed/>
    <w:rsid w:val="00817A6B"/>
    <w:rPr>
      <w:color w:val="954F72" w:themeColor="followedHyperlink"/>
      <w:u w:val="single"/>
    </w:rPr>
  </w:style>
  <w:style w:type="character" w:styleId="CommentReference">
    <w:name w:val="annotation reference"/>
    <w:basedOn w:val="DefaultParagraphFont"/>
    <w:uiPriority w:val="99"/>
    <w:semiHidden/>
    <w:unhideWhenUsed/>
    <w:rsid w:val="00C1203A"/>
    <w:rPr>
      <w:sz w:val="16"/>
      <w:szCs w:val="16"/>
    </w:rPr>
  </w:style>
  <w:style w:type="paragraph" w:styleId="CommentText">
    <w:name w:val="annotation text"/>
    <w:basedOn w:val="Normal"/>
    <w:link w:val="CommentTextChar"/>
    <w:uiPriority w:val="99"/>
    <w:semiHidden/>
    <w:unhideWhenUsed/>
    <w:rsid w:val="00C1203A"/>
    <w:pPr>
      <w:spacing w:line="240" w:lineRule="auto"/>
    </w:pPr>
    <w:rPr>
      <w:sz w:val="20"/>
      <w:szCs w:val="20"/>
    </w:rPr>
  </w:style>
  <w:style w:type="character" w:customStyle="1" w:styleId="CommentTextChar">
    <w:name w:val="Comment Text Char"/>
    <w:basedOn w:val="DefaultParagraphFont"/>
    <w:link w:val="CommentText"/>
    <w:uiPriority w:val="99"/>
    <w:semiHidden/>
    <w:rsid w:val="00C1203A"/>
    <w:rPr>
      <w:sz w:val="20"/>
      <w:szCs w:val="20"/>
    </w:rPr>
  </w:style>
  <w:style w:type="paragraph" w:styleId="CommentSubject">
    <w:name w:val="annotation subject"/>
    <w:basedOn w:val="CommentText"/>
    <w:next w:val="CommentText"/>
    <w:link w:val="CommentSubjectChar"/>
    <w:uiPriority w:val="99"/>
    <w:semiHidden/>
    <w:unhideWhenUsed/>
    <w:rsid w:val="00C1203A"/>
    <w:rPr>
      <w:b/>
      <w:bCs/>
    </w:rPr>
  </w:style>
  <w:style w:type="character" w:customStyle="1" w:styleId="CommentSubjectChar">
    <w:name w:val="Comment Subject Char"/>
    <w:basedOn w:val="CommentTextChar"/>
    <w:link w:val="CommentSubject"/>
    <w:uiPriority w:val="99"/>
    <w:semiHidden/>
    <w:rsid w:val="00C1203A"/>
    <w:rPr>
      <w:b/>
      <w:bCs/>
      <w:sz w:val="20"/>
      <w:szCs w:val="20"/>
    </w:rPr>
  </w:style>
  <w:style w:type="character" w:customStyle="1" w:styleId="Heading1Char">
    <w:name w:val="Heading 1 Char"/>
    <w:basedOn w:val="DefaultParagraphFont"/>
    <w:link w:val="Heading1"/>
    <w:uiPriority w:val="9"/>
    <w:rsid w:val="00D270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3706"/>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sid w:val="0082099E"/>
    <w:rPr>
      <w:color w:val="2B579A"/>
      <w:shd w:val="clear" w:color="auto" w:fill="E1DFDD"/>
    </w:rPr>
  </w:style>
  <w:style w:type="paragraph" w:styleId="Revision">
    <w:name w:val="Revision"/>
    <w:hidden/>
    <w:uiPriority w:val="99"/>
    <w:semiHidden/>
    <w:rsid w:val="00174C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erience.arcgis.com/experience/bb3874212b7f40eb806befb392c00670" TargetMode="External"/><Relationship Id="rId18" Type="http://schemas.openxmlformats.org/officeDocument/2006/relationships/hyperlink" Target="mailto:NestleRFP@winrock.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NestleRFP@winrock.org" TargetMode="External"/><Relationship Id="rId2" Type="http://schemas.openxmlformats.org/officeDocument/2006/relationships/customXml" Target="../customXml/item2.xml"/><Relationship Id="rId16" Type="http://schemas.openxmlformats.org/officeDocument/2006/relationships/hyperlink" Target="mailto:NestleRFP@winroc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fpclimate@nestl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inrock.org/project/nestle-climate-reduction-and-removal-project-request-for-proposal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xperience.arcgis.com/experience/bb3874212b7f40eb806befb392c00670" TargetMode="External"/><Relationship Id="rId2" Type="http://schemas.openxmlformats.org/officeDocument/2006/relationships/hyperlink" Target="https://sciencebasedtargets.org/" TargetMode="External"/><Relationship Id="rId1" Type="http://schemas.openxmlformats.org/officeDocument/2006/relationships/hyperlink" Target="https://www.nestle.com/sites/default/files/2020-12/nestle-net-zero-roadmap-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528BE39FBEAD1A48AE7B1BFFEBFF8A07" ma:contentTypeVersion="5519" ma:contentTypeDescription="Create a new document." ma:contentTypeScope="" ma:versionID="74e64fc60430c806131056e5e21fa6aa">
  <xsd:schema xmlns:xsd="http://www.w3.org/2001/XMLSchema" xmlns:xs="http://www.w3.org/2001/XMLSchema" xmlns:p="http://schemas.microsoft.com/office/2006/metadata/properties" xmlns:ns2="57536742-d7eb-4eb0-8cdb-d69a6240b5bc" xmlns:ns3="df3a4661-ae8f-4b53-9a15-a52e56768ad8" xmlns:ns4="e2400497-19ce-4944-bb67-66497a5b26c0" targetNamespace="http://schemas.microsoft.com/office/2006/metadata/properties" ma:root="true" ma:fieldsID="8e439a36d021f0385b1b6668fde6b966" ns2:_="" ns3:_="" ns4:_="">
    <xsd:import namespace="57536742-d7eb-4eb0-8cdb-d69a6240b5bc"/>
    <xsd:import namespace="df3a4661-ae8f-4b53-9a15-a52e56768ad8"/>
    <xsd:import namespace="e2400497-19ce-4944-bb67-66497a5b26c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3a4661-ae8f-4b53-9a15-a52e56768a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00497-19ce-4944-bb67-66497a5b26c0" elementFormDefault="qualified">
    <xsd:import namespace="http://schemas.microsoft.com/office/2006/documentManagement/types"/>
    <xsd:import namespace="http://schemas.microsoft.com/office/infopath/2007/PartnerControls"/>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e2400497-19ce-4944-bb67-66497a5b26c0">
      <UserInfo>
        <DisplayName>McMurray, Anna</DisplayName>
        <AccountId>469</AccountId>
        <AccountType/>
      </UserInfo>
      <UserInfo>
        <DisplayName>Goslee, Katie</DisplayName>
        <AccountId>112</AccountId>
        <AccountType/>
      </UserInfo>
      <UserInfo>
        <DisplayName>Papariello, Cecilia</DisplayName>
        <AccountId>140</AccountId>
        <AccountType/>
      </UserInfo>
      <UserInfo>
        <DisplayName>Kiefer, Cody</DisplayName>
        <AccountId>6911</AccountId>
        <AccountType/>
      </UserInfo>
    </SharedWithUsers>
  </documentManagement>
</p:properties>
</file>

<file path=customXml/itemProps1.xml><?xml version="1.0" encoding="utf-8"?>
<ds:datastoreItem xmlns:ds="http://schemas.openxmlformats.org/officeDocument/2006/customXml" ds:itemID="{0A43087D-7D83-46D5-97E7-D3990EE77F0A}">
  <ds:schemaRefs>
    <ds:schemaRef ds:uri="http://schemas.microsoft.com/sharepoint/events"/>
  </ds:schemaRefs>
</ds:datastoreItem>
</file>

<file path=customXml/itemProps2.xml><?xml version="1.0" encoding="utf-8"?>
<ds:datastoreItem xmlns:ds="http://schemas.openxmlformats.org/officeDocument/2006/customXml" ds:itemID="{8EC16D87-03E7-4E18-A0B1-857C63263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df3a4661-ae8f-4b53-9a15-a52e56768ad8"/>
    <ds:schemaRef ds:uri="e2400497-19ce-4944-bb67-66497a5b2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F7362-8AD5-4802-B9AF-5B5120699D1A}">
  <ds:schemaRefs>
    <ds:schemaRef ds:uri="http://schemas.microsoft.com/sharepoint/v3/contenttype/forms"/>
  </ds:schemaRefs>
</ds:datastoreItem>
</file>

<file path=customXml/itemProps4.xml><?xml version="1.0" encoding="utf-8"?>
<ds:datastoreItem xmlns:ds="http://schemas.openxmlformats.org/officeDocument/2006/customXml" ds:itemID="{6C7D0051-8991-416C-817D-88130FFAB058}">
  <ds:schemaRefs>
    <ds:schemaRef ds:uri="http://schemas.openxmlformats.org/officeDocument/2006/bibliography"/>
  </ds:schemaRefs>
</ds:datastoreItem>
</file>

<file path=customXml/itemProps5.xml><?xml version="1.0" encoding="utf-8"?>
<ds:datastoreItem xmlns:ds="http://schemas.openxmlformats.org/officeDocument/2006/customXml" ds:itemID="{E56AEC2A-0EFB-4D1E-9541-D82DAE5733D9}">
  <ds:schemaRefs>
    <ds:schemaRef ds:uri="http://schemas.microsoft.com/office/2006/metadata/properties"/>
    <ds:schemaRef ds:uri="http://schemas.microsoft.com/office/infopath/2007/PartnerControls"/>
    <ds:schemaRef ds:uri="e2400497-19ce-4944-bb67-66497a5b26c0"/>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Links>
    <vt:vector size="48" baseType="variant">
      <vt:variant>
        <vt:i4>262204</vt:i4>
      </vt:variant>
      <vt:variant>
        <vt:i4>12</vt:i4>
      </vt:variant>
      <vt:variant>
        <vt:i4>0</vt:i4>
      </vt:variant>
      <vt:variant>
        <vt:i4>5</vt:i4>
      </vt:variant>
      <vt:variant>
        <vt:lpwstr>mailto:NestleRFP@winrock.org</vt:lpwstr>
      </vt:variant>
      <vt:variant>
        <vt:lpwstr/>
      </vt:variant>
      <vt:variant>
        <vt:i4>262204</vt:i4>
      </vt:variant>
      <vt:variant>
        <vt:i4>9</vt:i4>
      </vt:variant>
      <vt:variant>
        <vt:i4>0</vt:i4>
      </vt:variant>
      <vt:variant>
        <vt:i4>5</vt:i4>
      </vt:variant>
      <vt:variant>
        <vt:lpwstr>mailto:NestleRFP@winrock.org</vt:lpwstr>
      </vt:variant>
      <vt:variant>
        <vt:lpwstr/>
      </vt:variant>
      <vt:variant>
        <vt:i4>3080210</vt:i4>
      </vt:variant>
      <vt:variant>
        <vt:i4>6</vt:i4>
      </vt:variant>
      <vt:variant>
        <vt:i4>0</vt:i4>
      </vt:variant>
      <vt:variant>
        <vt:i4>5</vt:i4>
      </vt:variant>
      <vt:variant>
        <vt:lpwstr>mailto:rfpclimate@nestle.com</vt:lpwstr>
      </vt:variant>
      <vt:variant>
        <vt:lpwstr/>
      </vt:variant>
      <vt:variant>
        <vt:i4>2883643</vt:i4>
      </vt:variant>
      <vt:variant>
        <vt:i4>3</vt:i4>
      </vt:variant>
      <vt:variant>
        <vt:i4>0</vt:i4>
      </vt:variant>
      <vt:variant>
        <vt:i4>5</vt:i4>
      </vt:variant>
      <vt:variant>
        <vt:lpwstr>https://winrock.org/project/nestle-climate-reduction-and-removal-project-request-for-proposals/</vt:lpwstr>
      </vt:variant>
      <vt:variant>
        <vt:lpwstr/>
      </vt:variant>
      <vt:variant>
        <vt:i4>4194323</vt:i4>
      </vt:variant>
      <vt:variant>
        <vt:i4>0</vt:i4>
      </vt:variant>
      <vt:variant>
        <vt:i4>0</vt:i4>
      </vt:variant>
      <vt:variant>
        <vt:i4>5</vt:i4>
      </vt:variant>
      <vt:variant>
        <vt:lpwstr>https://experience.arcgis.com/experience/bb3874212b7f40eb806befb392c00670</vt:lpwstr>
      </vt:variant>
      <vt:variant>
        <vt:lpwstr/>
      </vt:variant>
      <vt:variant>
        <vt:i4>4194323</vt:i4>
      </vt:variant>
      <vt:variant>
        <vt:i4>6</vt:i4>
      </vt:variant>
      <vt:variant>
        <vt:i4>0</vt:i4>
      </vt:variant>
      <vt:variant>
        <vt:i4>5</vt:i4>
      </vt:variant>
      <vt:variant>
        <vt:lpwstr>https://experience.arcgis.com/experience/bb3874212b7f40eb806befb392c00670</vt:lpwstr>
      </vt:variant>
      <vt:variant>
        <vt:lpwstr/>
      </vt:variant>
      <vt:variant>
        <vt:i4>77</vt:i4>
      </vt:variant>
      <vt:variant>
        <vt:i4>3</vt:i4>
      </vt:variant>
      <vt:variant>
        <vt:i4>0</vt:i4>
      </vt:variant>
      <vt:variant>
        <vt:i4>5</vt:i4>
      </vt:variant>
      <vt:variant>
        <vt:lpwstr>https://sciencebasedtargets.org/</vt:lpwstr>
      </vt:variant>
      <vt:variant>
        <vt:lpwstr/>
      </vt:variant>
      <vt:variant>
        <vt:i4>1835028</vt:i4>
      </vt:variant>
      <vt:variant>
        <vt:i4>0</vt:i4>
      </vt:variant>
      <vt:variant>
        <vt:i4>0</vt:i4>
      </vt:variant>
      <vt:variant>
        <vt:i4>5</vt:i4>
      </vt:variant>
      <vt:variant>
        <vt:lpwstr>https://www.nestle.com/sites/default/files/2020-12/nestle-net-zero-roadmap-en.pdf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Timothy</dc:creator>
  <cp:keywords/>
  <dc:description/>
  <cp:lastModifiedBy>McMurray, Anna</cp:lastModifiedBy>
  <cp:revision>23</cp:revision>
  <dcterms:created xsi:type="dcterms:W3CDTF">2021-06-29T03:26:00Z</dcterms:created>
  <dcterms:modified xsi:type="dcterms:W3CDTF">2021-06-30T14:37:00Z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d367d-9e3b-49e5-aa9a-caafdafee3aa_Enabled">
    <vt:lpwstr>true</vt:lpwstr>
  </property>
  <property fmtid="{D5CDD505-2E9C-101B-9397-08002B2CF9AE}" pid="3" name="MSIP_Label_65bd367d-9e3b-49e5-aa9a-caafdafee3aa_SetDate">
    <vt:lpwstr>2021-05-15T20:32:52Z</vt:lpwstr>
  </property>
  <property fmtid="{D5CDD505-2E9C-101B-9397-08002B2CF9AE}" pid="4" name="MSIP_Label_65bd367d-9e3b-49e5-aa9a-caafdafee3aa_Method">
    <vt:lpwstr>Standard</vt:lpwstr>
  </property>
  <property fmtid="{D5CDD505-2E9C-101B-9397-08002B2CF9AE}" pid="5" name="MSIP_Label_65bd367d-9e3b-49e5-aa9a-caafdafee3aa_Name">
    <vt:lpwstr>65bd367d-9e3b-49e5-aa9a-caafdafee3aa</vt:lpwstr>
  </property>
  <property fmtid="{D5CDD505-2E9C-101B-9397-08002B2CF9AE}" pid="6" name="MSIP_Label_65bd367d-9e3b-49e5-aa9a-caafdafee3aa_SiteId">
    <vt:lpwstr>9be3e276-28d8-4cd8-8f84-02cf1911da9c</vt:lpwstr>
  </property>
  <property fmtid="{D5CDD505-2E9C-101B-9397-08002B2CF9AE}" pid="7" name="MSIP_Label_65bd367d-9e3b-49e5-aa9a-caafdafee3aa_ActionId">
    <vt:lpwstr>4d5f89e3-3f5c-4df8-94e0-b837315a46cc</vt:lpwstr>
  </property>
  <property fmtid="{D5CDD505-2E9C-101B-9397-08002B2CF9AE}" pid="8" name="MSIP_Label_65bd367d-9e3b-49e5-aa9a-caafdafee3aa_ContentBits">
    <vt:lpwstr>0</vt:lpwstr>
  </property>
  <property fmtid="{D5CDD505-2E9C-101B-9397-08002B2CF9AE}" pid="9" name="MSIP_Label_1ada0a2f-b917-4d51-b0d0-d418a10c8b23_Enabled">
    <vt:lpwstr>True</vt:lpwstr>
  </property>
  <property fmtid="{D5CDD505-2E9C-101B-9397-08002B2CF9AE}" pid="10" name="MSIP_Label_1ada0a2f-b917-4d51-b0d0-d418a10c8b23_SiteId">
    <vt:lpwstr>12a3af23-a769-4654-847f-958f3d479f4a</vt:lpwstr>
  </property>
  <property fmtid="{D5CDD505-2E9C-101B-9397-08002B2CF9AE}" pid="11" name="MSIP_Label_1ada0a2f-b917-4d51-b0d0-d418a10c8b23_ActionId">
    <vt:lpwstr>d10752ba-22a1-4429-8e12-57a4bef12f10</vt:lpwstr>
  </property>
  <property fmtid="{D5CDD505-2E9C-101B-9397-08002B2CF9AE}" pid="12" name="MSIP_Label_1ada0a2f-b917-4d51-b0d0-d418a10c8b23_Method">
    <vt:lpwstr>Standard</vt:lpwstr>
  </property>
  <property fmtid="{D5CDD505-2E9C-101B-9397-08002B2CF9AE}" pid="13" name="MSIP_Label_1ada0a2f-b917-4d51-b0d0-d418a10c8b23_SetDate">
    <vt:lpwstr>2021-05-18T08:22:16Z</vt:lpwstr>
  </property>
  <property fmtid="{D5CDD505-2E9C-101B-9397-08002B2CF9AE}" pid="14" name="MSIP_Label_1ada0a2f-b917-4d51-b0d0-d418a10c8b23_Name">
    <vt:lpwstr>1ada0a2f-b917-4d51-b0d0-d418a10c8b23</vt:lpwstr>
  </property>
  <property fmtid="{D5CDD505-2E9C-101B-9397-08002B2CF9AE}" pid="15" name="MSIP_Label_1ada0a2f-b917-4d51-b0d0-d418a10c8b23_ContentBits">
    <vt:lpwstr>0</vt:lpwstr>
  </property>
  <property fmtid="{D5CDD505-2E9C-101B-9397-08002B2CF9AE}" pid="16" name="ContentTypeId">
    <vt:lpwstr>0x010100528BE39FBEAD1A48AE7B1BFFEBFF8A07</vt:lpwstr>
  </property>
</Properties>
</file>